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DB95B" w14:textId="77777777" w:rsidR="00FF04B5" w:rsidRPr="00616FC8" w:rsidRDefault="00FF04B5" w:rsidP="00B42F36">
      <w:pPr>
        <w:spacing w:after="0"/>
        <w:rPr>
          <w:rFonts w:ascii="Verdana" w:hAnsi="Verdana"/>
          <w:sz w:val="20"/>
        </w:rPr>
      </w:pPr>
    </w:p>
    <w:p w14:paraId="5C6C8610" w14:textId="77777777" w:rsidR="00605DA0" w:rsidRDefault="00605DA0" w:rsidP="00B42F36">
      <w:pPr>
        <w:spacing w:after="0"/>
        <w:rPr>
          <w:rFonts w:ascii="Verdana" w:hAnsi="Verdana"/>
          <w:sz w:val="20"/>
        </w:rPr>
      </w:pPr>
    </w:p>
    <w:p w14:paraId="4A6001E2" w14:textId="0C57CFD4" w:rsidR="009E589E" w:rsidRDefault="00424B3F" w:rsidP="009E589E">
      <w:pPr>
        <w:spacing w:after="0"/>
        <w:jc w:val="righ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Bratislava, </w:t>
      </w:r>
      <w:r w:rsidR="00A851D1">
        <w:rPr>
          <w:rFonts w:ascii="Verdana" w:hAnsi="Verdana"/>
          <w:sz w:val="20"/>
        </w:rPr>
        <w:t>XX.XX.XXXX</w:t>
      </w:r>
    </w:p>
    <w:p w14:paraId="60350E6C" w14:textId="77777777" w:rsidR="00BE6628" w:rsidRPr="00616FC8" w:rsidRDefault="00BE6628" w:rsidP="009E589E">
      <w:pPr>
        <w:spacing w:after="0"/>
        <w:jc w:val="right"/>
        <w:rPr>
          <w:rFonts w:ascii="Verdana" w:hAnsi="Verdana"/>
          <w:sz w:val="20"/>
        </w:rPr>
      </w:pPr>
    </w:p>
    <w:p w14:paraId="6E771E79" w14:textId="79943224" w:rsidR="00DF6699" w:rsidRDefault="00DF6699" w:rsidP="001C5916">
      <w:pPr>
        <w:spacing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fldChar w:fldCharType="begin"/>
      </w:r>
      <w:r>
        <w:rPr>
          <w:rFonts w:ascii="Verdana" w:hAnsi="Verdana"/>
          <w:sz w:val="20"/>
        </w:rPr>
        <w:instrText xml:space="preserve"> MACROBUTTON  AcceptAllChangesInDoc </w:instrText>
      </w:r>
      <w:r>
        <w:rPr>
          <w:rFonts w:ascii="Verdana" w:hAnsi="Verdana"/>
          <w:sz w:val="20"/>
        </w:rPr>
        <w:fldChar w:fldCharType="end"/>
      </w:r>
      <w:sdt>
        <w:sdtPr>
          <w:rPr>
            <w:rFonts w:ascii="Verdana" w:hAnsi="Verdana"/>
            <w:sz w:val="20"/>
          </w:rPr>
          <w:alias w:val="Company"/>
          <w:tag w:val=""/>
          <w:id w:val="-1861499906"/>
          <w:placeholder>
            <w:docPart w:val="5245765397D84A36AB4FCFE92B8E7364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Content>
          <w:r w:rsidR="00004F5F" w:rsidRPr="00004F5F">
            <w:rPr>
              <w:rFonts w:ascii="Verdana" w:hAnsi="Verdana"/>
              <w:sz w:val="20"/>
            </w:rPr>
            <w:t xml:space="preserve">Služba IT: </w:t>
          </w:r>
          <w:r w:rsidR="00481C34">
            <w:rPr>
              <w:rFonts w:ascii="Verdana" w:hAnsi="Verdana"/>
              <w:sz w:val="20"/>
            </w:rPr>
            <w:t>XY</w:t>
          </w:r>
        </w:sdtContent>
      </w:sdt>
    </w:p>
    <w:sdt>
      <w:sdtPr>
        <w:rPr>
          <w:rFonts w:ascii="Verdana" w:hAnsi="Verdana"/>
          <w:sz w:val="20"/>
        </w:rPr>
        <w:alias w:val="Category"/>
        <w:tag w:val=""/>
        <w:id w:val="61137637"/>
        <w:placeholder>
          <w:docPart w:val="2DA7FA1C22F74832BC745A22BC5F2963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p w14:paraId="6AD8EE9B" w14:textId="58925D34" w:rsidR="00616FC8" w:rsidRPr="00372F49" w:rsidRDefault="00004F5F" w:rsidP="001C5916">
          <w:pPr>
            <w:spacing w:after="0"/>
            <w:rPr>
              <w:rFonts w:ascii="Verdana" w:hAnsi="Verdana"/>
              <w:sz w:val="20"/>
            </w:rPr>
          </w:pPr>
          <w:r>
            <w:rPr>
              <w:rFonts w:ascii="Verdana" w:hAnsi="Verdana"/>
              <w:sz w:val="20"/>
            </w:rPr>
            <w:t xml:space="preserve">ID číslo v Katalógu služieb: </w:t>
          </w:r>
          <w:r w:rsidR="00481C34">
            <w:rPr>
              <w:rFonts w:ascii="Verdana" w:hAnsi="Verdana"/>
              <w:sz w:val="20"/>
            </w:rPr>
            <w:t>XY</w:t>
          </w:r>
        </w:p>
      </w:sdtContent>
    </w:sdt>
    <w:p w14:paraId="00BEA406" w14:textId="5A6EC388" w:rsidR="009328E6" w:rsidRPr="004A0B93" w:rsidRDefault="009328E6" w:rsidP="009328E6">
      <w:pPr>
        <w:rPr>
          <w:rFonts w:ascii="Verdana" w:hAnsi="Verdana"/>
          <w:b/>
          <w:bCs/>
          <w:color w:val="0067AC" w:themeColor="accent1"/>
          <w:sz w:val="40"/>
          <w:szCs w:val="40"/>
        </w:rPr>
      </w:pPr>
      <w:bookmarkStart w:id="0" w:name="_Hlk134083579"/>
      <w:r w:rsidRPr="212D4541">
        <w:rPr>
          <w:rFonts w:ascii="Verdana" w:hAnsi="Verdana"/>
          <w:b/>
          <w:color w:val="0066AC"/>
          <w:sz w:val="40"/>
          <w:szCs w:val="40"/>
        </w:rPr>
        <w:t>Prevádzkový poriadok</w:t>
      </w:r>
    </w:p>
    <w:bookmarkEnd w:id="0"/>
    <w:p w14:paraId="2CA71E12" w14:textId="77777777" w:rsidR="009328E6" w:rsidRPr="00031277" w:rsidRDefault="009328E6" w:rsidP="009328E6"/>
    <w:p w14:paraId="187E4AEA" w14:textId="023F199D" w:rsidR="007666EA" w:rsidRDefault="005A7E69" w:rsidP="002725A3">
      <w:pPr>
        <w:pStyle w:val="Heading3"/>
      </w:pPr>
      <w:r>
        <w:t>Základné údaje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6798"/>
      </w:tblGrid>
      <w:tr w:rsidR="00004F5F" w14:paraId="3D03F924" w14:textId="77777777" w:rsidTr="00C833DB">
        <w:tc>
          <w:tcPr>
            <w:tcW w:w="2830" w:type="dxa"/>
          </w:tcPr>
          <w:p w14:paraId="584B76D6" w14:textId="7F412463" w:rsidR="00004F5F" w:rsidRDefault="00004F5F" w:rsidP="00004F5F">
            <w:pPr>
              <w:spacing w:before="40" w:after="40"/>
            </w:pPr>
            <w:r>
              <w:t>Plný názov služby IT:</w:t>
            </w:r>
          </w:p>
        </w:tc>
        <w:tc>
          <w:tcPr>
            <w:tcW w:w="6798" w:type="dxa"/>
          </w:tcPr>
          <w:p w14:paraId="621AE65A" w14:textId="414D0E40" w:rsidR="00004F5F" w:rsidRDefault="00481C34" w:rsidP="00004F5F">
            <w:pPr>
              <w:spacing w:before="40" w:after="40"/>
            </w:pPr>
            <w:r>
              <w:t>XY</w:t>
            </w:r>
          </w:p>
        </w:tc>
      </w:tr>
      <w:tr w:rsidR="00004F5F" w14:paraId="65B0E209" w14:textId="77777777" w:rsidTr="00C833DB">
        <w:tc>
          <w:tcPr>
            <w:tcW w:w="2830" w:type="dxa"/>
          </w:tcPr>
          <w:p w14:paraId="5C79A9E0" w14:textId="34316F48" w:rsidR="00004F5F" w:rsidRDefault="00004F5F" w:rsidP="00004F5F">
            <w:pPr>
              <w:spacing w:before="40" w:after="40"/>
            </w:pPr>
            <w:r>
              <w:t>Skrátený názov služby IT:</w:t>
            </w:r>
          </w:p>
        </w:tc>
        <w:tc>
          <w:tcPr>
            <w:tcW w:w="6798" w:type="dxa"/>
          </w:tcPr>
          <w:p w14:paraId="4276E15F" w14:textId="47E864A0" w:rsidR="00004F5F" w:rsidRDefault="00481C34" w:rsidP="00004F5F">
            <w:pPr>
              <w:spacing w:before="40" w:after="40"/>
            </w:pPr>
            <w:r>
              <w:t>XY</w:t>
            </w:r>
          </w:p>
        </w:tc>
      </w:tr>
      <w:tr w:rsidR="00004F5F" w14:paraId="695B1419" w14:textId="77777777" w:rsidTr="00C833DB">
        <w:tc>
          <w:tcPr>
            <w:tcW w:w="2830" w:type="dxa"/>
          </w:tcPr>
          <w:p w14:paraId="4DDC5C05" w14:textId="3B5C7F41" w:rsidR="00004F5F" w:rsidRDefault="00004F5F" w:rsidP="00004F5F">
            <w:pPr>
              <w:spacing w:before="40" w:after="40"/>
            </w:pPr>
            <w:r>
              <w:t>Vlastník:</w:t>
            </w:r>
          </w:p>
        </w:tc>
        <w:tc>
          <w:tcPr>
            <w:tcW w:w="6798" w:type="dxa"/>
          </w:tcPr>
          <w:p w14:paraId="19C3031C" w14:textId="6945D6DE" w:rsidR="00004F5F" w:rsidRDefault="00894033" w:rsidP="00004F5F">
            <w:pPr>
              <w:spacing w:before="40" w:after="40"/>
            </w:pPr>
            <w:r>
              <w:t xml:space="preserve">Útvar </w:t>
            </w:r>
            <w:r w:rsidR="00481C34">
              <w:t>XY</w:t>
            </w:r>
          </w:p>
        </w:tc>
      </w:tr>
      <w:tr w:rsidR="00004F5F" w14:paraId="0775EA50" w14:textId="77777777" w:rsidTr="00C833DB">
        <w:tc>
          <w:tcPr>
            <w:tcW w:w="2830" w:type="dxa"/>
          </w:tcPr>
          <w:p w14:paraId="661EF57F" w14:textId="16867F22" w:rsidR="00004F5F" w:rsidRDefault="00D32571" w:rsidP="00004F5F">
            <w:pPr>
              <w:spacing w:before="40" w:after="40"/>
            </w:pPr>
            <w:r>
              <w:t>Prevádzkovateľ</w:t>
            </w:r>
            <w:r w:rsidR="00004F5F">
              <w:t>:</w:t>
            </w:r>
          </w:p>
        </w:tc>
        <w:tc>
          <w:tcPr>
            <w:tcW w:w="6798" w:type="dxa"/>
          </w:tcPr>
          <w:p w14:paraId="4CBCF0FD" w14:textId="6EB448E3" w:rsidR="00004F5F" w:rsidRDefault="00894033" w:rsidP="00004F5F">
            <w:pPr>
              <w:spacing w:before="40" w:after="40"/>
            </w:pPr>
            <w:r>
              <w:t xml:space="preserve">Útvar </w:t>
            </w:r>
            <w:r w:rsidR="00481C34">
              <w:t>XY</w:t>
            </w:r>
          </w:p>
        </w:tc>
      </w:tr>
      <w:tr w:rsidR="00004F5F" w14:paraId="699984CD" w14:textId="77777777" w:rsidTr="00C833DB">
        <w:tc>
          <w:tcPr>
            <w:tcW w:w="2830" w:type="dxa"/>
          </w:tcPr>
          <w:p w14:paraId="51AAAEB7" w14:textId="16827F8A" w:rsidR="00004F5F" w:rsidRDefault="00004F5F" w:rsidP="00004F5F">
            <w:pPr>
              <w:spacing w:before="40" w:after="40"/>
            </w:pPr>
            <w:r>
              <w:t>Projektant:</w:t>
            </w:r>
          </w:p>
        </w:tc>
        <w:tc>
          <w:tcPr>
            <w:tcW w:w="6798" w:type="dxa"/>
          </w:tcPr>
          <w:p w14:paraId="1BFD9067" w14:textId="155D1F7C" w:rsidR="00004F5F" w:rsidRDefault="00894033" w:rsidP="00004F5F">
            <w:pPr>
              <w:spacing w:before="40" w:after="40"/>
            </w:pPr>
            <w:r>
              <w:t xml:space="preserve">Útvar </w:t>
            </w:r>
            <w:r w:rsidR="00481C34">
              <w:t>XY</w:t>
            </w:r>
          </w:p>
        </w:tc>
      </w:tr>
      <w:tr w:rsidR="005E0E2E" w14:paraId="36996E07" w14:textId="77777777" w:rsidTr="00C833DB">
        <w:tc>
          <w:tcPr>
            <w:tcW w:w="2830" w:type="dxa"/>
          </w:tcPr>
          <w:p w14:paraId="4F21D5AB" w14:textId="7F2664CC" w:rsidR="005E0E2E" w:rsidRDefault="00797A3A" w:rsidP="00004F5F">
            <w:pPr>
              <w:spacing w:before="40" w:after="40"/>
            </w:pPr>
            <w:r>
              <w:t xml:space="preserve">Štandardné </w:t>
            </w:r>
            <w:r w:rsidR="005E0E2E">
              <w:t>SLA</w:t>
            </w:r>
          </w:p>
        </w:tc>
        <w:tc>
          <w:tcPr>
            <w:tcW w:w="6798" w:type="dxa"/>
          </w:tcPr>
          <w:p w14:paraId="600EE5F9" w14:textId="265ABCB1" w:rsidR="005E0E2E" w:rsidRDefault="005E0E2E" w:rsidP="005E0E2E">
            <w:pPr>
              <w:spacing w:before="40" w:after="40"/>
            </w:pPr>
            <w:r>
              <w:t>Úroveň podpory 1.</w:t>
            </w:r>
          </w:p>
        </w:tc>
      </w:tr>
      <w:tr w:rsidR="009127B1" w14:paraId="6DBA0FB9" w14:textId="77777777" w:rsidTr="00C833DB">
        <w:tc>
          <w:tcPr>
            <w:tcW w:w="2830" w:type="dxa"/>
          </w:tcPr>
          <w:p w14:paraId="4F324646" w14:textId="45019EC7" w:rsidR="009127B1" w:rsidRDefault="009127B1" w:rsidP="00004F5F">
            <w:pPr>
              <w:spacing w:before="40" w:after="40"/>
            </w:pPr>
            <w:r>
              <w:t>Prevádzková doba</w:t>
            </w:r>
          </w:p>
        </w:tc>
        <w:tc>
          <w:tcPr>
            <w:tcW w:w="6798" w:type="dxa"/>
          </w:tcPr>
          <w:p w14:paraId="56BEB888" w14:textId="1D5D7197" w:rsidR="009127B1" w:rsidRDefault="009127B1" w:rsidP="005E0E2E">
            <w:pPr>
              <w:spacing w:before="40" w:after="40"/>
            </w:pPr>
            <w:r>
              <w:t xml:space="preserve">5 x </w:t>
            </w:r>
            <w:r w:rsidR="004E04B5">
              <w:t>X</w:t>
            </w:r>
            <w:r w:rsidR="009539FA">
              <w:t>X</w:t>
            </w:r>
            <w:r>
              <w:t xml:space="preserve"> (</w:t>
            </w:r>
            <w:r w:rsidR="004E04B5">
              <w:t>XX</w:t>
            </w:r>
            <w:r>
              <w:t xml:space="preserve">:00 – </w:t>
            </w:r>
            <w:r w:rsidR="004E04B5">
              <w:t>XX</w:t>
            </w:r>
            <w:r>
              <w:t>:00)</w:t>
            </w:r>
          </w:p>
        </w:tc>
      </w:tr>
    </w:tbl>
    <w:p w14:paraId="48BF5872" w14:textId="13C3CC1A" w:rsidR="009656E1" w:rsidRPr="00302E04" w:rsidRDefault="009656E1" w:rsidP="002725A3">
      <w:pPr>
        <w:pStyle w:val="Heading3"/>
      </w:pPr>
      <w:r>
        <w:t>Obsah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2120"/>
      </w:tblGrid>
      <w:tr w:rsidR="00222855" w14:paraId="07F8310B" w14:textId="77777777" w:rsidTr="00823285">
        <w:tc>
          <w:tcPr>
            <w:tcW w:w="704" w:type="dxa"/>
          </w:tcPr>
          <w:p w14:paraId="43A93F6D" w14:textId="77777777" w:rsidR="00222855" w:rsidRDefault="0022285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4EF30493" w14:textId="2D5E1902" w:rsidR="00222855" w:rsidRDefault="00222855" w:rsidP="00823285">
            <w:pPr>
              <w:jc w:val="both"/>
            </w:pPr>
            <w:r>
              <w:t>Určenie, opis a</w:t>
            </w:r>
            <w:r w:rsidR="006E0FA1">
              <w:t> </w:t>
            </w:r>
            <w:r>
              <w:t>charakteristika</w:t>
            </w:r>
            <w:r w:rsidR="006E0FA1">
              <w:t xml:space="preserve"> služby IT</w:t>
            </w:r>
          </w:p>
        </w:tc>
        <w:tc>
          <w:tcPr>
            <w:tcW w:w="2120" w:type="dxa"/>
          </w:tcPr>
          <w:p w14:paraId="5C035C49" w14:textId="3041EF4D" w:rsidR="00222855" w:rsidRDefault="009F4980" w:rsidP="00823285">
            <w:pPr>
              <w:jc w:val="both"/>
            </w:pPr>
            <w:r>
              <w:t>Á</w:t>
            </w:r>
            <w:r w:rsidR="00222855">
              <w:t>no</w:t>
            </w:r>
          </w:p>
        </w:tc>
      </w:tr>
      <w:tr w:rsidR="00222855" w14:paraId="42BBF89C" w14:textId="77777777" w:rsidTr="00823285">
        <w:tc>
          <w:tcPr>
            <w:tcW w:w="704" w:type="dxa"/>
          </w:tcPr>
          <w:p w14:paraId="577E2246" w14:textId="77777777" w:rsidR="00222855" w:rsidRDefault="0022285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1CF5C8E0" w14:textId="34164F70" w:rsidR="00222855" w:rsidRDefault="00222855" w:rsidP="00823285">
            <w:pPr>
              <w:jc w:val="both"/>
            </w:pPr>
            <w:r>
              <w:t>Architektúra</w:t>
            </w:r>
            <w:r w:rsidR="006E0FA1">
              <w:t xml:space="preserve"> služby IT</w:t>
            </w:r>
          </w:p>
        </w:tc>
        <w:tc>
          <w:tcPr>
            <w:tcW w:w="2120" w:type="dxa"/>
          </w:tcPr>
          <w:p w14:paraId="1C27ED01" w14:textId="7CBEE3ED" w:rsidR="00222855" w:rsidRDefault="009F4980" w:rsidP="00823285">
            <w:pPr>
              <w:jc w:val="both"/>
            </w:pPr>
            <w:r>
              <w:t>Á</w:t>
            </w:r>
            <w:r w:rsidR="00222855">
              <w:t>no</w:t>
            </w:r>
          </w:p>
        </w:tc>
      </w:tr>
      <w:tr w:rsidR="00762A65" w14:paraId="18CDC675" w14:textId="77777777" w:rsidTr="00481C34">
        <w:tc>
          <w:tcPr>
            <w:tcW w:w="704" w:type="dxa"/>
          </w:tcPr>
          <w:p w14:paraId="0A3A82EF" w14:textId="6EF99B53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073D0F0E" w14:textId="2340EFA8" w:rsidR="00762A65" w:rsidRDefault="00762A65" w:rsidP="00762A65">
            <w:pPr>
              <w:jc w:val="both"/>
            </w:pPr>
            <w:r>
              <w:t>Aktivácia</w:t>
            </w:r>
            <w:r w:rsidR="00481C34">
              <w:t xml:space="preserve"> (inštalácia) </w:t>
            </w:r>
            <w:r>
              <w:t xml:space="preserve">služby </w:t>
            </w:r>
            <w:r w:rsidR="00481C34">
              <w:t xml:space="preserve">IT </w:t>
            </w:r>
            <w:r>
              <w:t>na pracovisku NBS</w:t>
            </w:r>
          </w:p>
        </w:tc>
        <w:tc>
          <w:tcPr>
            <w:tcW w:w="2120" w:type="dxa"/>
          </w:tcPr>
          <w:p w14:paraId="4C775391" w14:textId="5C09D41E" w:rsidR="00762A65" w:rsidRDefault="009F4980" w:rsidP="00762A65">
            <w:pPr>
              <w:jc w:val="both"/>
            </w:pPr>
            <w:r>
              <w:t>Á</w:t>
            </w:r>
            <w:r w:rsidR="00762A65">
              <w:t>no</w:t>
            </w:r>
          </w:p>
        </w:tc>
      </w:tr>
      <w:tr w:rsidR="00C41721" w14:paraId="58E1A248" w14:textId="77777777" w:rsidTr="00823285">
        <w:trPr>
          <w:trHeight w:val="70"/>
        </w:trPr>
        <w:tc>
          <w:tcPr>
            <w:tcW w:w="704" w:type="dxa"/>
          </w:tcPr>
          <w:p w14:paraId="1E113B1F" w14:textId="77777777" w:rsidR="00C41721" w:rsidRDefault="00C41721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1615C86A" w14:textId="69174B4B" w:rsidR="00C41721" w:rsidRDefault="00C41721" w:rsidP="00823285">
            <w:pPr>
              <w:jc w:val="both"/>
            </w:pPr>
            <w:r>
              <w:t>Organizačné zabezpečenie služby IT</w:t>
            </w:r>
          </w:p>
        </w:tc>
        <w:tc>
          <w:tcPr>
            <w:tcW w:w="2120" w:type="dxa"/>
          </w:tcPr>
          <w:p w14:paraId="5CB64E2B" w14:textId="77777777" w:rsidR="00C41721" w:rsidRDefault="00C41721" w:rsidP="00823285">
            <w:pPr>
              <w:jc w:val="both"/>
            </w:pPr>
            <w:r>
              <w:t>Áno</w:t>
            </w:r>
          </w:p>
        </w:tc>
      </w:tr>
      <w:tr w:rsidR="00762A65" w14:paraId="2C02C2C9" w14:textId="77777777" w:rsidTr="00461E0E">
        <w:trPr>
          <w:trHeight w:val="70"/>
        </w:trPr>
        <w:tc>
          <w:tcPr>
            <w:tcW w:w="704" w:type="dxa"/>
          </w:tcPr>
          <w:p w14:paraId="61158F5A" w14:textId="78C8B430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294335BF" w14:textId="36A66F41" w:rsidR="00762A65" w:rsidRDefault="009F4980" w:rsidP="00762A65">
            <w:pPr>
              <w:jc w:val="both"/>
            </w:pPr>
            <w:r>
              <w:t>P</w:t>
            </w:r>
            <w:r w:rsidR="00762A65">
              <w:t>rístupov</w:t>
            </w:r>
            <w:r>
              <w:t xml:space="preserve">é </w:t>
            </w:r>
            <w:r w:rsidR="00C41721">
              <w:t xml:space="preserve">práva </w:t>
            </w:r>
            <w:r>
              <w:t>a používateľské</w:t>
            </w:r>
            <w:r w:rsidR="00762A65">
              <w:t xml:space="preserve"> rol</w:t>
            </w:r>
            <w:r>
              <w:t xml:space="preserve">y </w:t>
            </w:r>
          </w:p>
        </w:tc>
        <w:tc>
          <w:tcPr>
            <w:tcW w:w="2120" w:type="dxa"/>
          </w:tcPr>
          <w:p w14:paraId="12719F8E" w14:textId="7C6EE963" w:rsidR="00762A65" w:rsidRDefault="009F4980" w:rsidP="00762A65">
            <w:pPr>
              <w:jc w:val="both"/>
            </w:pPr>
            <w:r>
              <w:t>Á</w:t>
            </w:r>
            <w:r w:rsidR="00762A65">
              <w:t>no</w:t>
            </w:r>
          </w:p>
        </w:tc>
      </w:tr>
      <w:tr w:rsidR="00762A65" w14:paraId="0DAF2EB1" w14:textId="77777777" w:rsidTr="00481C34">
        <w:tc>
          <w:tcPr>
            <w:tcW w:w="704" w:type="dxa"/>
          </w:tcPr>
          <w:p w14:paraId="4704515B" w14:textId="46B58B26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00F75557" w14:textId="6D10D6C3" w:rsidR="00762A65" w:rsidRDefault="00BF39F1" w:rsidP="00762A65">
            <w:pPr>
              <w:jc w:val="both"/>
            </w:pPr>
            <w:r>
              <w:t>P</w:t>
            </w:r>
            <w:r w:rsidR="0062503E">
              <w:t xml:space="preserve">rideľovanie </w:t>
            </w:r>
            <w:r>
              <w:t>po</w:t>
            </w:r>
            <w:r w:rsidR="00762A65">
              <w:t>užívateľov služby</w:t>
            </w:r>
            <w:r w:rsidR="0062503E">
              <w:t xml:space="preserve"> IT</w:t>
            </w:r>
          </w:p>
        </w:tc>
        <w:tc>
          <w:tcPr>
            <w:tcW w:w="2120" w:type="dxa"/>
          </w:tcPr>
          <w:p w14:paraId="2B91A68D" w14:textId="638AF6E9" w:rsidR="00762A65" w:rsidRDefault="00762A65" w:rsidP="00762A65">
            <w:pPr>
              <w:jc w:val="both"/>
            </w:pPr>
            <w:r>
              <w:t>áno / nie</w:t>
            </w:r>
          </w:p>
        </w:tc>
      </w:tr>
      <w:tr w:rsidR="00762A65" w14:paraId="1A285FC2" w14:textId="77777777" w:rsidTr="00481C34">
        <w:tc>
          <w:tcPr>
            <w:tcW w:w="704" w:type="dxa"/>
          </w:tcPr>
          <w:p w14:paraId="1F2CFF35" w14:textId="3DA8186E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149EF583" w14:textId="2A89661B" w:rsidR="00762A65" w:rsidRDefault="0062503E" w:rsidP="00762A65">
            <w:pPr>
              <w:jc w:val="both"/>
            </w:pPr>
            <w:r>
              <w:t xml:space="preserve">Operatívna </w:t>
            </w:r>
            <w:r w:rsidR="00762A65">
              <w:t>prevádzk</w:t>
            </w:r>
            <w:r>
              <w:t>a služby IT</w:t>
            </w:r>
          </w:p>
        </w:tc>
        <w:tc>
          <w:tcPr>
            <w:tcW w:w="2120" w:type="dxa"/>
          </w:tcPr>
          <w:p w14:paraId="313D5D13" w14:textId="753F3252" w:rsidR="00762A65" w:rsidRDefault="00461E0E" w:rsidP="00762A65">
            <w:pPr>
              <w:jc w:val="both"/>
            </w:pPr>
            <w:r>
              <w:t>áno / nie</w:t>
            </w:r>
          </w:p>
        </w:tc>
      </w:tr>
      <w:tr w:rsidR="002725A3" w14:paraId="49BF2A5E" w14:textId="77777777" w:rsidTr="00823285">
        <w:tc>
          <w:tcPr>
            <w:tcW w:w="704" w:type="dxa"/>
          </w:tcPr>
          <w:p w14:paraId="62F325BF" w14:textId="758B0E2B" w:rsidR="002725A3" w:rsidRDefault="002725A3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24FC0DE5" w14:textId="32C89120" w:rsidR="00F34BEC" w:rsidRDefault="00F34BEC" w:rsidP="00F34BEC">
            <w:pPr>
              <w:jc w:val="both"/>
            </w:pPr>
            <w:r>
              <w:t>Riešenie žiadostí pre službu IT</w:t>
            </w:r>
          </w:p>
        </w:tc>
        <w:tc>
          <w:tcPr>
            <w:tcW w:w="2120" w:type="dxa"/>
          </w:tcPr>
          <w:p w14:paraId="74ADC72E" w14:textId="38730C70" w:rsidR="002725A3" w:rsidRDefault="00461E0E" w:rsidP="00823285">
            <w:pPr>
              <w:jc w:val="both"/>
            </w:pPr>
            <w:r>
              <w:t>áno / nie</w:t>
            </w:r>
          </w:p>
        </w:tc>
      </w:tr>
      <w:tr w:rsidR="00461E0E" w14:paraId="2FABABC4" w14:textId="77777777" w:rsidTr="00823285">
        <w:tc>
          <w:tcPr>
            <w:tcW w:w="704" w:type="dxa"/>
          </w:tcPr>
          <w:p w14:paraId="47785252" w14:textId="3145866E" w:rsidR="00461E0E" w:rsidRDefault="00461E0E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6DFB01DB" w14:textId="5DA05711" w:rsidR="00461E0E" w:rsidRDefault="00461E0E" w:rsidP="00823285">
            <w:pPr>
              <w:jc w:val="both"/>
            </w:pPr>
            <w:r>
              <w:t>Podpora a poradenstvo pre službu IT (SLA podpora)</w:t>
            </w:r>
          </w:p>
        </w:tc>
        <w:tc>
          <w:tcPr>
            <w:tcW w:w="2120" w:type="dxa"/>
          </w:tcPr>
          <w:p w14:paraId="5183283E" w14:textId="77777777" w:rsidR="00461E0E" w:rsidRDefault="00461E0E" w:rsidP="00823285">
            <w:pPr>
              <w:jc w:val="both"/>
            </w:pPr>
            <w:r>
              <w:t>povinná kapitola</w:t>
            </w:r>
          </w:p>
        </w:tc>
      </w:tr>
      <w:tr w:rsidR="00762A65" w14:paraId="4F671294" w14:textId="77777777" w:rsidTr="00481C34">
        <w:tc>
          <w:tcPr>
            <w:tcW w:w="704" w:type="dxa"/>
          </w:tcPr>
          <w:p w14:paraId="647141AC" w14:textId="72AB7C6E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19EE5A00" w14:textId="3964C107" w:rsidR="00762A65" w:rsidRDefault="00461E0E" w:rsidP="00762A65">
            <w:pPr>
              <w:jc w:val="both"/>
            </w:pPr>
            <w:r>
              <w:t xml:space="preserve">Riešenie incidentov služby IT (SLA </w:t>
            </w:r>
            <w:r w:rsidR="00762A65">
              <w:t>Údržba</w:t>
            </w:r>
            <w:r>
              <w:t>)</w:t>
            </w:r>
          </w:p>
        </w:tc>
        <w:tc>
          <w:tcPr>
            <w:tcW w:w="2120" w:type="dxa"/>
          </w:tcPr>
          <w:p w14:paraId="67FF7CE4" w14:textId="155C9A2E" w:rsidR="00762A65" w:rsidRDefault="00762A65" w:rsidP="00762A65">
            <w:pPr>
              <w:jc w:val="both"/>
            </w:pPr>
            <w:r>
              <w:t>povinná kapitola</w:t>
            </w:r>
          </w:p>
        </w:tc>
      </w:tr>
      <w:tr w:rsidR="00762A65" w14:paraId="7464590E" w14:textId="77777777" w:rsidTr="00481C34">
        <w:tc>
          <w:tcPr>
            <w:tcW w:w="704" w:type="dxa"/>
          </w:tcPr>
          <w:p w14:paraId="5B2D6CC8" w14:textId="37D18F0F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40408E88" w14:textId="05E4BF8D" w:rsidR="00762A65" w:rsidRDefault="001641AD" w:rsidP="00762A65">
            <w:pPr>
              <w:jc w:val="both"/>
            </w:pPr>
            <w:r>
              <w:t>Riadenie zmien a rozvoj služby IT (SLA Implementácia)</w:t>
            </w:r>
          </w:p>
        </w:tc>
        <w:tc>
          <w:tcPr>
            <w:tcW w:w="2120" w:type="dxa"/>
          </w:tcPr>
          <w:p w14:paraId="07A8DE49" w14:textId="6CF6AA9A" w:rsidR="00762A65" w:rsidRDefault="00192002" w:rsidP="00762A65">
            <w:pPr>
              <w:jc w:val="both"/>
            </w:pPr>
            <w:r>
              <w:t>povinná kapitola</w:t>
            </w:r>
          </w:p>
        </w:tc>
      </w:tr>
      <w:tr w:rsidR="00762A65" w14:paraId="7E0CBE34" w14:textId="77777777" w:rsidTr="00481C34">
        <w:tc>
          <w:tcPr>
            <w:tcW w:w="704" w:type="dxa"/>
          </w:tcPr>
          <w:p w14:paraId="64A32D92" w14:textId="7D69F91A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48B95350" w14:textId="04785E12" w:rsidR="00762A65" w:rsidRDefault="005E1AAE" w:rsidP="00762A65">
            <w:pPr>
              <w:jc w:val="both"/>
            </w:pPr>
            <w:r>
              <w:t xml:space="preserve">Súlad s </w:t>
            </w:r>
            <w:r w:rsidR="001641AD">
              <w:t>GDPR a ochran</w:t>
            </w:r>
            <w:r>
              <w:t>ou</w:t>
            </w:r>
            <w:r w:rsidR="001641AD">
              <w:t xml:space="preserve"> osobných </w:t>
            </w:r>
            <w:r w:rsidR="7972F311">
              <w:t xml:space="preserve"> údajov</w:t>
            </w:r>
          </w:p>
        </w:tc>
        <w:tc>
          <w:tcPr>
            <w:tcW w:w="2120" w:type="dxa"/>
          </w:tcPr>
          <w:p w14:paraId="08BE0D31" w14:textId="5AA96CFF" w:rsidR="00762A65" w:rsidRDefault="00192002" w:rsidP="00762A65">
            <w:pPr>
              <w:jc w:val="both"/>
            </w:pPr>
            <w:r>
              <w:t>áno / nie</w:t>
            </w:r>
          </w:p>
        </w:tc>
      </w:tr>
      <w:tr w:rsidR="004721BA" w14:paraId="53C8B6F6" w14:textId="77777777" w:rsidTr="00823285">
        <w:tc>
          <w:tcPr>
            <w:tcW w:w="704" w:type="dxa"/>
          </w:tcPr>
          <w:p w14:paraId="063995D7" w14:textId="77777777" w:rsidR="004721BA" w:rsidRDefault="004721BA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6A361A37" w14:textId="2FB4BBD2" w:rsidR="004721BA" w:rsidRDefault="005E1AAE" w:rsidP="00823285">
            <w:pPr>
              <w:jc w:val="both"/>
            </w:pPr>
            <w:r>
              <w:t>Súlad s požiadavkami na i</w:t>
            </w:r>
            <w:r w:rsidR="004721BA">
              <w:t>nformačn</w:t>
            </w:r>
            <w:r>
              <w:t xml:space="preserve">ú </w:t>
            </w:r>
            <w:r w:rsidR="004721BA">
              <w:t>bezpečnosť</w:t>
            </w:r>
          </w:p>
        </w:tc>
        <w:tc>
          <w:tcPr>
            <w:tcW w:w="2120" w:type="dxa"/>
          </w:tcPr>
          <w:p w14:paraId="3898AA44" w14:textId="77777777" w:rsidR="004721BA" w:rsidRDefault="004721BA" w:rsidP="00823285">
            <w:pPr>
              <w:jc w:val="both"/>
            </w:pPr>
            <w:r>
              <w:t>áno / nie</w:t>
            </w:r>
          </w:p>
        </w:tc>
      </w:tr>
      <w:tr w:rsidR="00E30E33" w14:paraId="0FADE43E" w14:textId="77777777" w:rsidTr="00823285">
        <w:tc>
          <w:tcPr>
            <w:tcW w:w="704" w:type="dxa"/>
          </w:tcPr>
          <w:p w14:paraId="167861F0" w14:textId="77777777" w:rsidR="00E30E33" w:rsidRDefault="00E30E33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2351E2F2" w14:textId="7881142C" w:rsidR="00E30E33" w:rsidRDefault="00AE76F0" w:rsidP="00823285">
            <w:pPr>
              <w:jc w:val="both"/>
            </w:pPr>
            <w:r>
              <w:t>BIA a riadenie kontinuity</w:t>
            </w:r>
            <w:r w:rsidR="003D1FB3">
              <w:t>/obnovy</w:t>
            </w:r>
            <w:r>
              <w:t xml:space="preserve"> služby IT</w:t>
            </w:r>
          </w:p>
        </w:tc>
        <w:tc>
          <w:tcPr>
            <w:tcW w:w="2120" w:type="dxa"/>
          </w:tcPr>
          <w:p w14:paraId="177C1E94" w14:textId="77777777" w:rsidR="00E30E33" w:rsidRDefault="00E30E33" w:rsidP="00823285">
            <w:pPr>
              <w:jc w:val="both"/>
            </w:pPr>
            <w:r>
              <w:t>áno / nie</w:t>
            </w:r>
          </w:p>
        </w:tc>
      </w:tr>
      <w:tr w:rsidR="00762A65" w14:paraId="5527086F" w14:textId="77777777" w:rsidTr="00481C34">
        <w:tc>
          <w:tcPr>
            <w:tcW w:w="704" w:type="dxa"/>
          </w:tcPr>
          <w:p w14:paraId="4E5B8B8A" w14:textId="658665A9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49E9D3F1" w14:textId="35EFAFFD" w:rsidR="00762A65" w:rsidRDefault="00762A65" w:rsidP="00762A65">
            <w:pPr>
              <w:jc w:val="both"/>
            </w:pPr>
            <w:r>
              <w:t>Školenia</w:t>
            </w:r>
            <w:r w:rsidR="004721BA">
              <w:t xml:space="preserve"> používateľov služby IT</w:t>
            </w:r>
          </w:p>
        </w:tc>
        <w:tc>
          <w:tcPr>
            <w:tcW w:w="2120" w:type="dxa"/>
          </w:tcPr>
          <w:p w14:paraId="2A74928E" w14:textId="60D40C78" w:rsidR="00762A65" w:rsidRDefault="00762A65" w:rsidP="00762A65">
            <w:pPr>
              <w:jc w:val="both"/>
            </w:pPr>
            <w:r>
              <w:t>áno / nie</w:t>
            </w:r>
          </w:p>
        </w:tc>
      </w:tr>
      <w:tr w:rsidR="00762A65" w14:paraId="6987C167" w14:textId="77777777" w:rsidTr="00481C34">
        <w:tc>
          <w:tcPr>
            <w:tcW w:w="704" w:type="dxa"/>
          </w:tcPr>
          <w:p w14:paraId="6CB6ACED" w14:textId="6FF6F11D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505438E0" w14:textId="0BF59525" w:rsidR="00762A65" w:rsidRDefault="00762A65" w:rsidP="00762A65">
            <w:pPr>
              <w:jc w:val="both"/>
            </w:pPr>
            <w:r>
              <w:t>Konzultačn</w:t>
            </w:r>
            <w:r w:rsidR="004721BA">
              <w:t>é služby pre službu IT</w:t>
            </w:r>
          </w:p>
        </w:tc>
        <w:tc>
          <w:tcPr>
            <w:tcW w:w="2120" w:type="dxa"/>
          </w:tcPr>
          <w:p w14:paraId="4A16D8CB" w14:textId="41EF4810" w:rsidR="00762A65" w:rsidRDefault="00762A65" w:rsidP="00762A65">
            <w:pPr>
              <w:jc w:val="both"/>
            </w:pPr>
            <w:r>
              <w:t>áno / nie</w:t>
            </w:r>
          </w:p>
        </w:tc>
      </w:tr>
      <w:tr w:rsidR="00762A65" w14:paraId="0FDD4EAB" w14:textId="77777777" w:rsidTr="00481C34">
        <w:tc>
          <w:tcPr>
            <w:tcW w:w="704" w:type="dxa"/>
          </w:tcPr>
          <w:p w14:paraId="3274797B" w14:textId="6F8CD4E0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4513953D" w14:textId="0929DFE9" w:rsidR="00762A65" w:rsidRDefault="00AF350F" w:rsidP="00762A65">
            <w:pPr>
              <w:jc w:val="both"/>
            </w:pPr>
            <w:r>
              <w:t>Operatívny monitoring a vyhodnocovanie prevádzky služby IT</w:t>
            </w:r>
          </w:p>
        </w:tc>
        <w:tc>
          <w:tcPr>
            <w:tcW w:w="2120" w:type="dxa"/>
          </w:tcPr>
          <w:p w14:paraId="1B510FF1" w14:textId="13AC59F1" w:rsidR="00762A65" w:rsidRDefault="00762A65" w:rsidP="00762A65">
            <w:pPr>
              <w:jc w:val="both"/>
            </w:pPr>
            <w:r>
              <w:t>áno / nie</w:t>
            </w:r>
          </w:p>
        </w:tc>
      </w:tr>
      <w:tr w:rsidR="00A87AEA" w14:paraId="352C9D5F" w14:textId="77777777" w:rsidTr="00823285">
        <w:tc>
          <w:tcPr>
            <w:tcW w:w="704" w:type="dxa"/>
          </w:tcPr>
          <w:p w14:paraId="3C84DCFC" w14:textId="77777777" w:rsidR="00A87AEA" w:rsidRDefault="00A87AEA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501E88DC" w14:textId="77777777" w:rsidR="00A87AEA" w:rsidRDefault="00A87AEA" w:rsidP="00823285">
            <w:pPr>
              <w:jc w:val="both"/>
            </w:pPr>
            <w:r>
              <w:t>Zálohovanie údajov</w:t>
            </w:r>
          </w:p>
        </w:tc>
        <w:tc>
          <w:tcPr>
            <w:tcW w:w="2120" w:type="dxa"/>
          </w:tcPr>
          <w:p w14:paraId="3E754D8B" w14:textId="77777777" w:rsidR="00A87AEA" w:rsidRDefault="00A87AEA" w:rsidP="00823285">
            <w:pPr>
              <w:jc w:val="both"/>
            </w:pPr>
            <w:r>
              <w:t>áno / nie</w:t>
            </w:r>
          </w:p>
        </w:tc>
      </w:tr>
      <w:tr w:rsidR="00762A65" w14:paraId="1DBB06BC" w14:textId="77777777" w:rsidTr="00481C34">
        <w:tc>
          <w:tcPr>
            <w:tcW w:w="704" w:type="dxa"/>
          </w:tcPr>
          <w:p w14:paraId="366ECB67" w14:textId="08CF9295" w:rsidR="00762A65" w:rsidRDefault="00762A6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70AE015D" w14:textId="0E0FE720" w:rsidR="00762A65" w:rsidRDefault="00A87AEA" w:rsidP="00762A65">
            <w:pPr>
              <w:jc w:val="both"/>
            </w:pPr>
            <w:r>
              <w:t xml:space="preserve">Archivácia </w:t>
            </w:r>
            <w:r w:rsidR="00762A65">
              <w:t>údajov</w:t>
            </w:r>
          </w:p>
        </w:tc>
        <w:tc>
          <w:tcPr>
            <w:tcW w:w="2120" w:type="dxa"/>
          </w:tcPr>
          <w:p w14:paraId="5E7731B6" w14:textId="56033B01" w:rsidR="00762A65" w:rsidRDefault="00762A65" w:rsidP="00762A65">
            <w:pPr>
              <w:jc w:val="both"/>
            </w:pPr>
            <w:r>
              <w:t>áno / nie</w:t>
            </w:r>
          </w:p>
        </w:tc>
      </w:tr>
      <w:tr w:rsidR="00D53105" w14:paraId="0776E3CC" w14:textId="77777777" w:rsidTr="00481C34">
        <w:tc>
          <w:tcPr>
            <w:tcW w:w="704" w:type="dxa"/>
          </w:tcPr>
          <w:p w14:paraId="6A259852" w14:textId="44AD9652" w:rsidR="00D53105" w:rsidRDefault="00D5310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79D681F0" w14:textId="2CFA94F8" w:rsidR="00D53105" w:rsidRDefault="00AF350F" w:rsidP="00D53105">
            <w:pPr>
              <w:jc w:val="both"/>
            </w:pPr>
            <w:r>
              <w:t>Údržba a</w:t>
            </w:r>
            <w:r w:rsidR="00A10A6D">
              <w:t> </w:t>
            </w:r>
            <w:r>
              <w:t>p</w:t>
            </w:r>
            <w:r w:rsidR="00D53105">
              <w:t>rofylaktika</w:t>
            </w:r>
          </w:p>
        </w:tc>
        <w:tc>
          <w:tcPr>
            <w:tcW w:w="2120" w:type="dxa"/>
          </w:tcPr>
          <w:p w14:paraId="3543DCB5" w14:textId="435CEE20" w:rsidR="00D53105" w:rsidRDefault="00D53105" w:rsidP="00D53105">
            <w:pPr>
              <w:jc w:val="both"/>
            </w:pPr>
            <w:r>
              <w:t>áno / nie</w:t>
            </w:r>
          </w:p>
        </w:tc>
      </w:tr>
      <w:tr w:rsidR="00D53105" w14:paraId="3C43439F" w14:textId="77777777" w:rsidTr="00481C34">
        <w:tc>
          <w:tcPr>
            <w:tcW w:w="704" w:type="dxa"/>
          </w:tcPr>
          <w:p w14:paraId="5FD510F1" w14:textId="526CA945" w:rsidR="00D53105" w:rsidRDefault="00D5310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344EC499" w14:textId="4A268B28" w:rsidR="00D53105" w:rsidRDefault="00192002" w:rsidP="00D53105">
            <w:pPr>
              <w:jc w:val="both"/>
            </w:pPr>
            <w:r>
              <w:t>Aktualizácia (Update a Upgrade) služby IT</w:t>
            </w:r>
          </w:p>
        </w:tc>
        <w:tc>
          <w:tcPr>
            <w:tcW w:w="2120" w:type="dxa"/>
          </w:tcPr>
          <w:p w14:paraId="4CD9028A" w14:textId="30C75D1C" w:rsidR="00D53105" w:rsidRDefault="00192002" w:rsidP="00D53105">
            <w:pPr>
              <w:jc w:val="both"/>
            </w:pPr>
            <w:r>
              <w:t>áno / nie</w:t>
            </w:r>
          </w:p>
        </w:tc>
      </w:tr>
      <w:tr w:rsidR="00D53105" w14:paraId="6F38F254" w14:textId="77777777" w:rsidTr="00481C34">
        <w:tc>
          <w:tcPr>
            <w:tcW w:w="704" w:type="dxa"/>
          </w:tcPr>
          <w:p w14:paraId="5A48CBFE" w14:textId="2DA6A1F8" w:rsidR="00D53105" w:rsidRDefault="00D5310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188848C9" w14:textId="503B29F3" w:rsidR="00D53105" w:rsidRDefault="00192002" w:rsidP="00D53105">
            <w:pPr>
              <w:jc w:val="both"/>
            </w:pPr>
            <w:r>
              <w:t>Deaktivácia služby IT na pracoviskách NBS</w:t>
            </w:r>
          </w:p>
        </w:tc>
        <w:tc>
          <w:tcPr>
            <w:tcW w:w="2120" w:type="dxa"/>
          </w:tcPr>
          <w:p w14:paraId="3F5D0942" w14:textId="6B4BD948" w:rsidR="00D53105" w:rsidRDefault="00192002" w:rsidP="00D53105">
            <w:pPr>
              <w:jc w:val="both"/>
            </w:pPr>
            <w:r>
              <w:t>áno / nie</w:t>
            </w:r>
          </w:p>
        </w:tc>
      </w:tr>
      <w:tr w:rsidR="00D53105" w14:paraId="27FBFB9E" w14:textId="77777777" w:rsidTr="00481C34">
        <w:tc>
          <w:tcPr>
            <w:tcW w:w="704" w:type="dxa"/>
          </w:tcPr>
          <w:p w14:paraId="41A87FCA" w14:textId="6CA08221" w:rsidR="00D53105" w:rsidRDefault="00D53105" w:rsidP="008E2B39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6804" w:type="dxa"/>
          </w:tcPr>
          <w:p w14:paraId="62F850CC" w14:textId="43EFA484" w:rsidR="00D53105" w:rsidRDefault="00D53105" w:rsidP="00D53105">
            <w:pPr>
              <w:jc w:val="both"/>
            </w:pPr>
            <w:r>
              <w:t>- - -  ďalšia kapitola podľa potreby - - -</w:t>
            </w:r>
          </w:p>
        </w:tc>
        <w:tc>
          <w:tcPr>
            <w:tcW w:w="2120" w:type="dxa"/>
          </w:tcPr>
          <w:p w14:paraId="6B40975F" w14:textId="57DB7E64" w:rsidR="00D53105" w:rsidRDefault="00192002" w:rsidP="00D53105">
            <w:pPr>
              <w:jc w:val="both"/>
            </w:pPr>
            <w:r>
              <w:t>áno / nie</w:t>
            </w:r>
          </w:p>
        </w:tc>
      </w:tr>
    </w:tbl>
    <w:p w14:paraId="59C076CD" w14:textId="77777777" w:rsidR="007F7867" w:rsidRDefault="007F7867">
      <w:r>
        <w:br w:type="page"/>
      </w:r>
    </w:p>
    <w:p w14:paraId="2FB9A65F" w14:textId="77777777" w:rsidR="009656E1" w:rsidRDefault="009656E1" w:rsidP="009656E1">
      <w:pPr>
        <w:jc w:val="both"/>
      </w:pPr>
    </w:p>
    <w:p w14:paraId="307DDCC7" w14:textId="6B8D1DBB" w:rsidR="00432ED1" w:rsidRDefault="00432ED1" w:rsidP="00432ED1">
      <w:pPr>
        <w:jc w:val="both"/>
      </w:pPr>
      <w:r>
        <w:t>Tento dokument (Prevádzkový poriadok) je určený pre interné potreby NBS</w:t>
      </w:r>
      <w:r w:rsidR="00C13CB5">
        <w:t>.</w:t>
      </w:r>
    </w:p>
    <w:p w14:paraId="07D2CA8F" w14:textId="77777777" w:rsidR="00955E1C" w:rsidRPr="00302E04" w:rsidRDefault="00955E1C" w:rsidP="00955E1C">
      <w:pPr>
        <w:pStyle w:val="Heading3"/>
        <w:numPr>
          <w:ilvl w:val="0"/>
          <w:numId w:val="1"/>
        </w:numPr>
      </w:pPr>
      <w:r>
        <w:t>Určenie, opis a charakteristika služby IT</w:t>
      </w:r>
    </w:p>
    <w:p w14:paraId="3CB185C0" w14:textId="77777777" w:rsidR="00955E1C" w:rsidRDefault="00955E1C" w:rsidP="00955E1C">
      <w:pPr>
        <w:jc w:val="both"/>
      </w:pPr>
      <w:r>
        <w:t>Táto kapitola poskytuje základnú informáciu o službe IT, resp. odkaz na dokument, v ktorom je takáto informácia uvedená.</w:t>
      </w:r>
    </w:p>
    <w:p w14:paraId="0DE71EF3" w14:textId="77777777" w:rsidR="00F20855" w:rsidRPr="001E3656" w:rsidRDefault="00F20855" w:rsidP="00F20855">
      <w:pPr>
        <w:pStyle w:val="Heading1"/>
        <w:numPr>
          <w:ilvl w:val="1"/>
          <w:numId w:val="4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Používané skratky</w:t>
      </w:r>
    </w:p>
    <w:p w14:paraId="298CCFE2" w14:textId="14570BAE" w:rsidR="008A53A6" w:rsidRDefault="008A53A6" w:rsidP="00F20855">
      <w:pPr>
        <w:jc w:val="both"/>
      </w:pPr>
      <w:r>
        <w:t>Pre potreby tohto dokumentu platia nasledovné skratky:</w:t>
      </w:r>
    </w:p>
    <w:p w14:paraId="769B00E7" w14:textId="63ED8178" w:rsidR="00F20855" w:rsidRDefault="00F20855" w:rsidP="00F20855">
      <w:pPr>
        <w:jc w:val="both"/>
      </w:pPr>
      <w:r>
        <w:t>NBS</w:t>
      </w:r>
      <w:r>
        <w:tab/>
      </w:r>
      <w:r>
        <w:tab/>
        <w:t>- Národná Banka Slovenska</w:t>
      </w:r>
    </w:p>
    <w:p w14:paraId="337E99B3" w14:textId="77777777" w:rsidR="00F20855" w:rsidRDefault="00F20855" w:rsidP="00F20855">
      <w:pPr>
        <w:jc w:val="both"/>
      </w:pPr>
      <w:r>
        <w:t>IT</w:t>
      </w:r>
      <w:r>
        <w:tab/>
      </w:r>
      <w:r>
        <w:tab/>
        <w:t>- informačné technológie</w:t>
      </w:r>
    </w:p>
    <w:p w14:paraId="1ADB4491" w14:textId="77777777" w:rsidR="00F20855" w:rsidRDefault="00F20855" w:rsidP="00F20855">
      <w:pPr>
        <w:jc w:val="both"/>
      </w:pPr>
      <w:r>
        <w:t>...</w:t>
      </w:r>
    </w:p>
    <w:p w14:paraId="0B295259" w14:textId="2C4BEB76" w:rsidR="00EE5CFE" w:rsidRPr="001E3656" w:rsidRDefault="00F20855" w:rsidP="00EE5CFE">
      <w:pPr>
        <w:pStyle w:val="Heading1"/>
        <w:numPr>
          <w:ilvl w:val="1"/>
          <w:numId w:val="4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Definície a pojmy</w:t>
      </w:r>
    </w:p>
    <w:p w14:paraId="2CE94226" w14:textId="7F3DA8E9" w:rsidR="008A53A6" w:rsidRDefault="008A53A6" w:rsidP="008A53A6">
      <w:pPr>
        <w:jc w:val="both"/>
      </w:pPr>
      <w:r>
        <w:t>Pre potreby tohto dokumentu platia nasledovné pojmy:</w:t>
      </w:r>
    </w:p>
    <w:p w14:paraId="3945FB4D" w14:textId="0DFDEF93" w:rsidR="00F20855" w:rsidRDefault="00F20855" w:rsidP="00F20855">
      <w:pPr>
        <w:jc w:val="both"/>
      </w:pPr>
      <w:r>
        <w:t>AB</w:t>
      </w:r>
      <w:r>
        <w:tab/>
      </w:r>
      <w:r>
        <w:tab/>
        <w:t>- vysvetlenie</w:t>
      </w:r>
    </w:p>
    <w:p w14:paraId="46CF7CE5" w14:textId="30896158" w:rsidR="00EE5CFE" w:rsidRDefault="00F20855" w:rsidP="00EE5CFE">
      <w:pPr>
        <w:jc w:val="both"/>
      </w:pPr>
      <w:r>
        <w:t>XY</w:t>
      </w:r>
      <w:r w:rsidR="00EE5CFE">
        <w:tab/>
      </w:r>
      <w:r w:rsidR="00EE5CFE">
        <w:tab/>
        <w:t xml:space="preserve">- </w:t>
      </w:r>
      <w:r>
        <w:t>vysvetlenie</w:t>
      </w:r>
    </w:p>
    <w:p w14:paraId="66211958" w14:textId="5CD2DE4D" w:rsidR="00D66EE9" w:rsidRDefault="00D66EE9" w:rsidP="00EE5CFE">
      <w:pPr>
        <w:jc w:val="both"/>
      </w:pPr>
      <w:r>
        <w:t>...</w:t>
      </w:r>
    </w:p>
    <w:p w14:paraId="74289028" w14:textId="77777777" w:rsidR="001F1EDB" w:rsidRPr="001E3656" w:rsidRDefault="001F1EDB" w:rsidP="008E2B39">
      <w:pPr>
        <w:pStyle w:val="Heading1"/>
        <w:numPr>
          <w:ilvl w:val="1"/>
          <w:numId w:val="4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Základná informácia</w:t>
      </w:r>
    </w:p>
    <w:p w14:paraId="0639D057" w14:textId="357A4DAA" w:rsidR="003E6568" w:rsidRPr="003E6568" w:rsidRDefault="00C679DB" w:rsidP="001C29FA">
      <w:pPr>
        <w:jc w:val="both"/>
        <w:rPr>
          <w:i/>
          <w:iCs/>
          <w:color w:val="0067AC" w:themeColor="accent1"/>
        </w:rPr>
      </w:pPr>
      <w:r w:rsidRPr="003E6568">
        <w:rPr>
          <w:i/>
          <w:iCs/>
          <w:color w:val="0067AC" w:themeColor="accent1"/>
        </w:rPr>
        <w:t xml:space="preserve">(Túto kapitolu spracuje metodik služby </w:t>
      </w:r>
      <w:r w:rsidR="003E6568" w:rsidRPr="003E6568">
        <w:rPr>
          <w:i/>
          <w:iCs/>
          <w:color w:val="0067AC" w:themeColor="accent1"/>
        </w:rPr>
        <w:t>v spolupráci s </w:t>
      </w:r>
      <w:r w:rsidR="00EE15B2" w:rsidRPr="00EE15B2">
        <w:rPr>
          <w:i/>
          <w:iCs/>
          <w:color w:val="0067AC" w:themeColor="accent1"/>
        </w:rPr>
        <w:t>koordinátor</w:t>
      </w:r>
      <w:r w:rsidR="00EE15B2">
        <w:rPr>
          <w:i/>
          <w:iCs/>
          <w:color w:val="0067AC" w:themeColor="accent1"/>
        </w:rPr>
        <w:t>om</w:t>
      </w:r>
      <w:r w:rsidR="003E6568" w:rsidRPr="003E6568">
        <w:rPr>
          <w:i/>
          <w:iCs/>
          <w:color w:val="0067AC" w:themeColor="accent1"/>
        </w:rPr>
        <w:t>)</w:t>
      </w:r>
    </w:p>
    <w:p w14:paraId="6E48BE3A" w14:textId="55FC9ACC" w:rsidR="009E4869" w:rsidRDefault="00742312" w:rsidP="001F1EDB">
      <w:pPr>
        <w:jc w:val="both"/>
      </w:pPr>
      <w:r>
        <w:t xml:space="preserve">Zaradenie služby IT – </w:t>
      </w:r>
      <w:proofErr w:type="spellStart"/>
      <w:r>
        <w:t>link</w:t>
      </w:r>
      <w:proofErr w:type="spellEnd"/>
      <w:r>
        <w:t xml:space="preserve"> na </w:t>
      </w:r>
      <w:r w:rsidR="001B3F6C">
        <w:t xml:space="preserve">dokument v KWB </w:t>
      </w:r>
      <w:r>
        <w:t>(</w:t>
      </w:r>
      <w:proofErr w:type="spellStart"/>
      <w:r w:rsidR="00CF50AD">
        <w:t>info</w:t>
      </w:r>
      <w:proofErr w:type="spellEnd"/>
      <w:r w:rsidR="00CF50AD">
        <w:t xml:space="preserve"> ohľadom zaradenia do </w:t>
      </w:r>
      <w:r w:rsidR="009E4869">
        <w:t>balík</w:t>
      </w:r>
      <w:r w:rsidR="00CF50AD">
        <w:t>a</w:t>
      </w:r>
      <w:r w:rsidR="009E4869">
        <w:t>, zväz</w:t>
      </w:r>
      <w:r w:rsidR="00CF50AD">
        <w:t>ku</w:t>
      </w:r>
      <w:r w:rsidR="009E4869">
        <w:t>) ...</w:t>
      </w:r>
    </w:p>
    <w:p w14:paraId="532F5028" w14:textId="56008DB2" w:rsidR="001F1EDB" w:rsidRDefault="001F1EDB" w:rsidP="001F1EDB">
      <w:pPr>
        <w:jc w:val="both"/>
      </w:pPr>
      <w:r>
        <w:t>Služba IT</w:t>
      </w:r>
      <w:r w:rsidR="001C29FA">
        <w:t xml:space="preserve"> XX</w:t>
      </w:r>
      <w:r>
        <w:t xml:space="preserve"> </w:t>
      </w:r>
      <w:r w:rsidR="001C29FA">
        <w:t xml:space="preserve"> </w:t>
      </w:r>
      <w:r>
        <w:t>je určená na</w:t>
      </w:r>
      <w:r w:rsidR="001C29FA">
        <w:t>:</w:t>
      </w:r>
    </w:p>
    <w:p w14:paraId="21259D63" w14:textId="3E7DC4BE" w:rsidR="001C29FA" w:rsidRDefault="00C679DB" w:rsidP="008E2B39">
      <w:pPr>
        <w:pStyle w:val="ListParagraph"/>
        <w:numPr>
          <w:ilvl w:val="0"/>
          <w:numId w:val="8"/>
        </w:numPr>
        <w:jc w:val="both"/>
      </w:pPr>
      <w:r>
        <w:t>Riadenie údajov ...</w:t>
      </w:r>
    </w:p>
    <w:p w14:paraId="1581F133" w14:textId="69F6BC91" w:rsidR="00C679DB" w:rsidRDefault="00C679DB" w:rsidP="008E2B39">
      <w:pPr>
        <w:pStyle w:val="ListParagraph"/>
        <w:numPr>
          <w:ilvl w:val="0"/>
          <w:numId w:val="8"/>
        </w:numPr>
        <w:jc w:val="both"/>
      </w:pPr>
      <w:r>
        <w:t>Prenos údajov ...</w:t>
      </w:r>
    </w:p>
    <w:p w14:paraId="6596C060" w14:textId="0C023984" w:rsidR="00C679DB" w:rsidRDefault="00C679DB" w:rsidP="008E2B39">
      <w:pPr>
        <w:pStyle w:val="ListParagraph"/>
        <w:numPr>
          <w:ilvl w:val="0"/>
          <w:numId w:val="8"/>
        </w:numPr>
        <w:jc w:val="both"/>
      </w:pPr>
      <w:r>
        <w:t>Transakcie medzi ...</w:t>
      </w:r>
    </w:p>
    <w:p w14:paraId="096B9949" w14:textId="46F858AD" w:rsidR="003E6568" w:rsidRDefault="003E6568" w:rsidP="008E2B39">
      <w:pPr>
        <w:pStyle w:val="ListParagraph"/>
        <w:numPr>
          <w:ilvl w:val="0"/>
          <w:numId w:val="8"/>
        </w:numPr>
        <w:jc w:val="both"/>
      </w:pPr>
      <w:r>
        <w:t xml:space="preserve">Ďalšie </w:t>
      </w:r>
      <w:r w:rsidR="00064DE4">
        <w:t>oblasti a funkcie podľa typu a charakteru služby IT</w:t>
      </w:r>
    </w:p>
    <w:p w14:paraId="51CDF572" w14:textId="6C72A32F" w:rsidR="00AA0EC7" w:rsidRPr="001E3656" w:rsidRDefault="001F1EDB" w:rsidP="008E2B39">
      <w:pPr>
        <w:pStyle w:val="Heading1"/>
        <w:numPr>
          <w:ilvl w:val="1"/>
          <w:numId w:val="4"/>
        </w:numPr>
        <w:ind w:left="567" w:hanging="567"/>
        <w:rPr>
          <w:sz w:val="22"/>
          <w:szCs w:val="22"/>
        </w:rPr>
      </w:pPr>
      <w:r>
        <w:rPr>
          <w:sz w:val="22"/>
          <w:szCs w:val="22"/>
        </w:rPr>
        <w:t>Previazanosť na bankové procesy NBS</w:t>
      </w:r>
    </w:p>
    <w:p w14:paraId="762B59DD" w14:textId="7863AB93" w:rsidR="00064DE4" w:rsidRPr="00064DE4" w:rsidRDefault="00064DE4" w:rsidP="00064DE4">
      <w:pPr>
        <w:jc w:val="both"/>
        <w:rPr>
          <w:i/>
          <w:iCs/>
          <w:color w:val="0067AC" w:themeColor="accent1"/>
        </w:rPr>
      </w:pPr>
      <w:r w:rsidRPr="00064DE4">
        <w:rPr>
          <w:i/>
          <w:iCs/>
          <w:color w:val="0067AC" w:themeColor="accent1"/>
        </w:rPr>
        <w:t>(Túto kapitolu spracuje metodik služby v spolupráci s</w:t>
      </w:r>
      <w:r>
        <w:rPr>
          <w:i/>
          <w:iCs/>
          <w:color w:val="0067AC" w:themeColor="accent1"/>
        </w:rPr>
        <w:t xml:space="preserve"> ORS a </w:t>
      </w:r>
      <w:r w:rsidR="00EE15B2" w:rsidRPr="00EE15B2">
        <w:rPr>
          <w:i/>
          <w:iCs/>
          <w:color w:val="0067AC" w:themeColor="accent1"/>
        </w:rPr>
        <w:t>koordinátor</w:t>
      </w:r>
      <w:r w:rsidR="00EE15B2">
        <w:rPr>
          <w:i/>
          <w:iCs/>
          <w:color w:val="0067AC" w:themeColor="accent1"/>
        </w:rPr>
        <w:t>om</w:t>
      </w:r>
      <w:r w:rsidRPr="00064DE4">
        <w:rPr>
          <w:i/>
          <w:iCs/>
          <w:color w:val="0067AC" w:themeColor="accent1"/>
        </w:rPr>
        <w:t>)</w:t>
      </w:r>
    </w:p>
    <w:p w14:paraId="63EB0069" w14:textId="1F7ADD14" w:rsidR="0023265C" w:rsidRDefault="0023265C" w:rsidP="0023265C">
      <w:pPr>
        <w:jc w:val="both"/>
      </w:pPr>
      <w:r>
        <w:t xml:space="preserve">BIA analýza služby IT – </w:t>
      </w:r>
      <w:proofErr w:type="spellStart"/>
      <w:r>
        <w:t>link</w:t>
      </w:r>
      <w:proofErr w:type="spellEnd"/>
      <w:r>
        <w:t xml:space="preserve"> na </w:t>
      </w:r>
      <w:r w:rsidR="00C01C66">
        <w:t xml:space="preserve">BIA </w:t>
      </w:r>
      <w:r>
        <w:t>(</w:t>
      </w:r>
      <w:r w:rsidR="00C01C66">
        <w:t>BCM</w:t>
      </w:r>
      <w:r>
        <w:t>) ...</w:t>
      </w:r>
    </w:p>
    <w:p w14:paraId="4329B310" w14:textId="77777777" w:rsidR="00882347" w:rsidRPr="001E3656" w:rsidRDefault="00882347" w:rsidP="008E2B39">
      <w:pPr>
        <w:pStyle w:val="Heading1"/>
        <w:numPr>
          <w:ilvl w:val="1"/>
          <w:numId w:val="4"/>
        </w:numPr>
        <w:ind w:left="567" w:hanging="567"/>
        <w:rPr>
          <w:sz w:val="22"/>
          <w:szCs w:val="22"/>
        </w:rPr>
      </w:pPr>
      <w:r w:rsidRPr="001E3656">
        <w:rPr>
          <w:sz w:val="22"/>
          <w:szCs w:val="22"/>
        </w:rPr>
        <w:lastRenderedPageBreak/>
        <w:t>Časový rozvrh prevádzky</w:t>
      </w:r>
    </w:p>
    <w:p w14:paraId="0761973E" w14:textId="2C20E97C" w:rsidR="004940B6" w:rsidRPr="007C6C48" w:rsidRDefault="004940B6" w:rsidP="007C6C48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>(Túto kapitolu spracuje metodik služby v spolupráci so správcom)</w:t>
      </w:r>
    </w:p>
    <w:p w14:paraId="4B629FBD" w14:textId="02FB770D" w:rsidR="00EC204C" w:rsidRDefault="00EC204C" w:rsidP="00EC204C">
      <w:pPr>
        <w:jc w:val="both"/>
      </w:pPr>
      <w:r>
        <w:t xml:space="preserve">Služba IT je prevádzkovaná počas pracovných dní: </w:t>
      </w:r>
      <w:r>
        <w:tab/>
      </w:r>
      <w:r>
        <w:tab/>
        <w:t xml:space="preserve">5 x 8 </w:t>
      </w:r>
    </w:p>
    <w:p w14:paraId="3949B78F" w14:textId="5FD26EB1" w:rsidR="00EC204C" w:rsidRDefault="00EC204C" w:rsidP="00EC204C">
      <w:pPr>
        <w:jc w:val="both"/>
      </w:pPr>
      <w:r>
        <w:t xml:space="preserve">Služba IT je </w:t>
      </w:r>
      <w:r w:rsidR="00910C0B">
        <w:t xml:space="preserve">prevádzkovaná </w:t>
      </w:r>
      <w:r>
        <w:t xml:space="preserve">počas pracovných dní v čase: </w:t>
      </w:r>
      <w:r>
        <w:tab/>
      </w:r>
      <w:r>
        <w:tab/>
        <w:t xml:space="preserve">od 07:30 do 16:00 </w:t>
      </w:r>
    </w:p>
    <w:p w14:paraId="0E2F63BD" w14:textId="62FD1735" w:rsidR="001D06EC" w:rsidRDefault="001D06EC" w:rsidP="00EC204C">
      <w:pPr>
        <w:jc w:val="both"/>
      </w:pPr>
      <w:r>
        <w:t xml:space="preserve">Služba IT je prevádzkovaná počas </w:t>
      </w:r>
      <w:r w:rsidR="00EC204C">
        <w:t>víkendov a sviatkov</w:t>
      </w:r>
      <w:r>
        <w:t xml:space="preserve">: </w:t>
      </w:r>
      <w:r>
        <w:tab/>
      </w:r>
      <w:r w:rsidR="00910C0B">
        <w:t>nie je</w:t>
      </w:r>
    </w:p>
    <w:p w14:paraId="3017F527" w14:textId="0D660517" w:rsidR="00882347" w:rsidRDefault="00D73A2D" w:rsidP="00955E1C">
      <w:pPr>
        <w:jc w:val="both"/>
      </w:pPr>
      <w:r>
        <w:t xml:space="preserve">Služba IT je </w:t>
      </w:r>
      <w:r w:rsidR="00910C0B">
        <w:t xml:space="preserve">prevádzkovaná </w:t>
      </w:r>
      <w:r>
        <w:t xml:space="preserve">počas </w:t>
      </w:r>
      <w:r w:rsidR="00910C0B">
        <w:t xml:space="preserve">víkendov a sviatkov </w:t>
      </w:r>
      <w:r w:rsidR="001D06EC">
        <w:t xml:space="preserve">v čase: </w:t>
      </w:r>
      <w:r w:rsidR="00EC204C">
        <w:tab/>
      </w:r>
      <w:r w:rsidR="00910C0B">
        <w:t>nie je</w:t>
      </w:r>
    </w:p>
    <w:p w14:paraId="7BEF01BD" w14:textId="037F426E" w:rsidR="006E0FA1" w:rsidRPr="00302E04" w:rsidRDefault="00955E1C" w:rsidP="006E0FA1">
      <w:pPr>
        <w:pStyle w:val="Heading3"/>
        <w:numPr>
          <w:ilvl w:val="0"/>
          <w:numId w:val="1"/>
        </w:numPr>
      </w:pPr>
      <w:r>
        <w:t xml:space="preserve">Architektúra </w:t>
      </w:r>
      <w:r w:rsidR="006E0FA1">
        <w:t>služby IT</w:t>
      </w:r>
    </w:p>
    <w:p w14:paraId="7AF41B51" w14:textId="3A4007A3" w:rsidR="007C6C48" w:rsidRPr="007C6C48" w:rsidRDefault="007C6C48" w:rsidP="007C6C48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>(Túto kapitolu spracuje správc</w:t>
      </w:r>
      <w:r>
        <w:rPr>
          <w:i/>
          <w:iCs/>
          <w:color w:val="0067AC" w:themeColor="accent1"/>
        </w:rPr>
        <w:t>a služby IT</w:t>
      </w:r>
      <w:r w:rsidR="004474F0">
        <w:rPr>
          <w:i/>
          <w:iCs/>
          <w:color w:val="0067AC" w:themeColor="accent1"/>
        </w:rPr>
        <w:t xml:space="preserve"> v spolupráci s</w:t>
      </w:r>
      <w:r w:rsidR="00AD08DB">
        <w:rPr>
          <w:i/>
          <w:iCs/>
          <w:color w:val="0067AC" w:themeColor="accent1"/>
        </w:rPr>
        <w:t> </w:t>
      </w:r>
      <w:r w:rsidR="00CE0139">
        <w:rPr>
          <w:i/>
          <w:iCs/>
          <w:color w:val="0067AC" w:themeColor="accent1"/>
        </w:rPr>
        <w:t>koordinátorom</w:t>
      </w:r>
      <w:r w:rsidR="00AD08DB">
        <w:rPr>
          <w:i/>
          <w:iCs/>
          <w:color w:val="0067AC" w:themeColor="accent1"/>
        </w:rPr>
        <w:t xml:space="preserve">, </w:t>
      </w:r>
      <w:r w:rsidR="00E87BC2">
        <w:rPr>
          <w:i/>
          <w:iCs/>
          <w:color w:val="0067AC" w:themeColor="accent1"/>
        </w:rPr>
        <w:t xml:space="preserve">projektovým manažérom </w:t>
      </w:r>
      <w:r w:rsidR="00AD08DB">
        <w:rPr>
          <w:i/>
          <w:iCs/>
          <w:color w:val="0067AC" w:themeColor="accent1"/>
        </w:rPr>
        <w:t xml:space="preserve">(pre novú službu IT) </w:t>
      </w:r>
      <w:r w:rsidR="00E87BC2">
        <w:rPr>
          <w:i/>
          <w:iCs/>
          <w:color w:val="0067AC" w:themeColor="accent1"/>
        </w:rPr>
        <w:t>a oddelením ARIS</w:t>
      </w:r>
      <w:r w:rsidRPr="007C6C48">
        <w:rPr>
          <w:i/>
          <w:iCs/>
          <w:color w:val="0067AC" w:themeColor="accent1"/>
        </w:rPr>
        <w:t>)</w:t>
      </w:r>
    </w:p>
    <w:p w14:paraId="1B229D6F" w14:textId="6C1C0329" w:rsidR="006E0FA1" w:rsidRDefault="00684052" w:rsidP="006E0FA1">
      <w:pPr>
        <w:jc w:val="both"/>
      </w:pPr>
      <w:r>
        <w:t xml:space="preserve">Detailná architektúra služby IT </w:t>
      </w:r>
      <w:r w:rsidR="00480B60">
        <w:t>je definovaná a popísaná v dokumente XX</w:t>
      </w:r>
      <w:r w:rsidR="004B6FEF">
        <w:t xml:space="preserve"> (</w:t>
      </w:r>
      <w:proofErr w:type="spellStart"/>
      <w:r w:rsidR="004B6FEF">
        <w:t>link</w:t>
      </w:r>
      <w:proofErr w:type="spellEnd"/>
      <w:r w:rsidR="004B6FEF">
        <w:t>)</w:t>
      </w:r>
      <w:r w:rsidR="00480B60">
        <w:t>.</w:t>
      </w:r>
    </w:p>
    <w:p w14:paraId="18C0E84B" w14:textId="3CB07BD3" w:rsidR="009656E1" w:rsidRPr="00302E04" w:rsidRDefault="00D53105" w:rsidP="002725A3">
      <w:pPr>
        <w:pStyle w:val="Heading3"/>
        <w:numPr>
          <w:ilvl w:val="0"/>
          <w:numId w:val="1"/>
        </w:numPr>
      </w:pPr>
      <w:r>
        <w:t xml:space="preserve">Aktivácia </w:t>
      </w:r>
      <w:r w:rsidR="00663A87">
        <w:t xml:space="preserve">(inštalácia) </w:t>
      </w:r>
      <w:r>
        <w:t xml:space="preserve">služby </w:t>
      </w:r>
      <w:r w:rsidR="00C27EF9">
        <w:t xml:space="preserve">IT </w:t>
      </w:r>
      <w:r>
        <w:t xml:space="preserve">na pracovisku </w:t>
      </w:r>
      <w:r w:rsidR="00017645">
        <w:t xml:space="preserve">koncového používateľa </w:t>
      </w:r>
      <w:r>
        <w:t>NBS</w:t>
      </w:r>
    </w:p>
    <w:p w14:paraId="75BFA5C7" w14:textId="0D800460" w:rsidR="009656E1" w:rsidRDefault="00D53105" w:rsidP="009656E1">
      <w:pPr>
        <w:jc w:val="both"/>
      </w:pPr>
      <w:r>
        <w:t xml:space="preserve">Táto kapitola </w:t>
      </w:r>
      <w:r w:rsidR="00983BBC">
        <w:t xml:space="preserve">definuje spôsob </w:t>
      </w:r>
      <w:r w:rsidR="00533C6A">
        <w:t>sprístupneni</w:t>
      </w:r>
      <w:r w:rsidR="00006C0E">
        <w:t xml:space="preserve">a </w:t>
      </w:r>
      <w:r w:rsidR="00983BBC">
        <w:t>služby IT na konkrétnom pracovisku vrátane potrebných inštalácií a</w:t>
      </w:r>
      <w:r w:rsidR="00533C6A">
        <w:t> </w:t>
      </w:r>
      <w:r w:rsidR="00983BBC">
        <w:t>nastavení</w:t>
      </w:r>
      <w:r w:rsidR="00533C6A">
        <w:t xml:space="preserve"> – za predpokladu, že už je riadne nainštalovaná a prevádzkovaná v NBS.</w:t>
      </w:r>
    </w:p>
    <w:p w14:paraId="25B901EC" w14:textId="2F18D16F" w:rsidR="00A61907" w:rsidRPr="001E3656" w:rsidRDefault="00A61907" w:rsidP="008E2B39">
      <w:pPr>
        <w:pStyle w:val="Heading1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Inštalácia potrebných HW a SW prostriedkov</w:t>
      </w:r>
      <w:r w:rsidR="00ED54E9">
        <w:rPr>
          <w:sz w:val="22"/>
          <w:szCs w:val="22"/>
        </w:rPr>
        <w:t xml:space="preserve"> na </w:t>
      </w:r>
      <w:r w:rsidR="00CE750B">
        <w:rPr>
          <w:sz w:val="22"/>
          <w:szCs w:val="22"/>
        </w:rPr>
        <w:t>pracovisku koncového používateľa</w:t>
      </w:r>
    </w:p>
    <w:p w14:paraId="458B8523" w14:textId="304EDB22" w:rsidR="00A61907" w:rsidRPr="007C6C48" w:rsidRDefault="00A61907" w:rsidP="00A61907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>(Túto kapitolu spracuje správc</w:t>
      </w:r>
      <w:r>
        <w:rPr>
          <w:i/>
          <w:iCs/>
          <w:color w:val="0067AC" w:themeColor="accent1"/>
        </w:rPr>
        <w:t>a služby IT</w:t>
      </w:r>
      <w:r w:rsidR="00873E6B">
        <w:rPr>
          <w:i/>
          <w:iCs/>
          <w:color w:val="0067AC" w:themeColor="accent1"/>
        </w:rPr>
        <w:t xml:space="preserve"> – pokiaľ </w:t>
      </w:r>
      <w:r w:rsidR="00FE52F8">
        <w:rPr>
          <w:i/>
          <w:iCs/>
          <w:color w:val="0067AC" w:themeColor="accent1"/>
        </w:rPr>
        <w:t xml:space="preserve">ale </w:t>
      </w:r>
      <w:r w:rsidR="00873E6B">
        <w:rPr>
          <w:i/>
          <w:iCs/>
          <w:color w:val="0067AC" w:themeColor="accent1"/>
        </w:rPr>
        <w:t>existuje tento popis v samostatnom dokumente</w:t>
      </w:r>
      <w:r w:rsidR="009215AC">
        <w:rPr>
          <w:i/>
          <w:iCs/>
          <w:color w:val="0067AC" w:themeColor="accent1"/>
        </w:rPr>
        <w:t xml:space="preserve"> -  </w:t>
      </w:r>
      <w:r w:rsidR="00873E6B">
        <w:rPr>
          <w:i/>
          <w:iCs/>
          <w:color w:val="0067AC" w:themeColor="accent1"/>
        </w:rPr>
        <w:t xml:space="preserve">uvedie </w:t>
      </w:r>
      <w:proofErr w:type="spellStart"/>
      <w:r w:rsidR="00873E6B">
        <w:rPr>
          <w:i/>
          <w:iCs/>
          <w:color w:val="0067AC" w:themeColor="accent1"/>
        </w:rPr>
        <w:t>link</w:t>
      </w:r>
      <w:proofErr w:type="spellEnd"/>
      <w:r w:rsidR="00FE52F8">
        <w:rPr>
          <w:i/>
          <w:iCs/>
          <w:color w:val="0067AC" w:themeColor="accent1"/>
        </w:rPr>
        <w:t xml:space="preserve"> na tento dokument</w:t>
      </w:r>
      <w:r w:rsidRPr="007C6C48">
        <w:rPr>
          <w:i/>
          <w:iCs/>
          <w:color w:val="0067AC" w:themeColor="accent1"/>
        </w:rPr>
        <w:t>)</w:t>
      </w:r>
    </w:p>
    <w:p w14:paraId="147F77B8" w14:textId="5612F708" w:rsidR="00A61907" w:rsidRDefault="00A61907" w:rsidP="00A61907">
      <w:pPr>
        <w:jc w:val="both"/>
      </w:pPr>
      <w:r>
        <w:t xml:space="preserve">Pre správnu aktiváciu služby IT na konkrétnom pracovisku NBS je potrebná </w:t>
      </w:r>
      <w:r w:rsidR="00114AEE">
        <w:t xml:space="preserve">nasledovná </w:t>
      </w:r>
      <w:r>
        <w:t xml:space="preserve">HW </w:t>
      </w:r>
      <w:r w:rsidR="00114AEE">
        <w:t>konfigurácia</w:t>
      </w:r>
      <w:r>
        <w:t>:</w:t>
      </w:r>
    </w:p>
    <w:p w14:paraId="792085D0" w14:textId="261F49BF" w:rsidR="00A61907" w:rsidRDefault="00A61907" w:rsidP="008E2B39">
      <w:pPr>
        <w:pStyle w:val="ListParagraph"/>
        <w:numPr>
          <w:ilvl w:val="0"/>
          <w:numId w:val="11"/>
        </w:numPr>
        <w:jc w:val="both"/>
      </w:pPr>
      <w:r>
        <w:t>HW Komponent A</w:t>
      </w:r>
    </w:p>
    <w:p w14:paraId="6FBA70B3" w14:textId="77777777" w:rsidR="00A61907" w:rsidRDefault="00A61907" w:rsidP="008E2B39">
      <w:pPr>
        <w:pStyle w:val="ListParagraph"/>
        <w:numPr>
          <w:ilvl w:val="0"/>
          <w:numId w:val="11"/>
        </w:numPr>
        <w:jc w:val="both"/>
      </w:pPr>
      <w:r>
        <w:t>HW Komponent B</w:t>
      </w:r>
    </w:p>
    <w:p w14:paraId="5E8271D8" w14:textId="292EE25F" w:rsidR="00A61907" w:rsidRDefault="00A61907" w:rsidP="00A61907">
      <w:pPr>
        <w:jc w:val="both"/>
      </w:pPr>
      <w:r>
        <w:t xml:space="preserve">Pre správnu aktiváciu služby IT na konkrétnom pracovisku NBS je </w:t>
      </w:r>
      <w:r w:rsidR="009B640F">
        <w:t xml:space="preserve">potrebné </w:t>
      </w:r>
      <w:r>
        <w:t>najskôr nainštalovať nasledovné SW nástroje, aplikácie a podporné prostriedky:</w:t>
      </w:r>
    </w:p>
    <w:p w14:paraId="4D565E2F" w14:textId="77777777" w:rsidR="00A61907" w:rsidRDefault="00A61907" w:rsidP="008E2B39">
      <w:pPr>
        <w:pStyle w:val="ListParagraph"/>
        <w:numPr>
          <w:ilvl w:val="0"/>
          <w:numId w:val="12"/>
        </w:numPr>
        <w:jc w:val="both"/>
      </w:pPr>
      <w:r>
        <w:t>SW Komponent A</w:t>
      </w:r>
    </w:p>
    <w:p w14:paraId="05680E70" w14:textId="77777777" w:rsidR="00A61907" w:rsidRDefault="00A61907" w:rsidP="008E2B39">
      <w:pPr>
        <w:pStyle w:val="ListParagraph"/>
        <w:numPr>
          <w:ilvl w:val="0"/>
          <w:numId w:val="12"/>
        </w:numPr>
        <w:jc w:val="both"/>
      </w:pPr>
      <w:r>
        <w:t>SW Komponent B</w:t>
      </w:r>
    </w:p>
    <w:p w14:paraId="4B54C00C" w14:textId="0EE399FD" w:rsidR="00A61907" w:rsidRPr="001E3656" w:rsidRDefault="00A61907" w:rsidP="008E2B39">
      <w:pPr>
        <w:pStyle w:val="Heading1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Postup aktivácie </w:t>
      </w:r>
      <w:r w:rsidR="009536AE">
        <w:rPr>
          <w:sz w:val="22"/>
          <w:szCs w:val="22"/>
        </w:rPr>
        <w:t xml:space="preserve">služby IT </w:t>
      </w:r>
      <w:r>
        <w:rPr>
          <w:sz w:val="22"/>
          <w:szCs w:val="22"/>
        </w:rPr>
        <w:t xml:space="preserve">na </w:t>
      </w:r>
      <w:r w:rsidR="00CE750B">
        <w:rPr>
          <w:sz w:val="22"/>
          <w:szCs w:val="22"/>
        </w:rPr>
        <w:t>pracovisku koncového používateľa</w:t>
      </w:r>
    </w:p>
    <w:p w14:paraId="0D5858B7" w14:textId="0528A818" w:rsidR="00A61907" w:rsidRPr="007C6C48" w:rsidRDefault="00A61907" w:rsidP="00A61907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>(Túto kapitolu spracuje správc</w:t>
      </w:r>
      <w:r>
        <w:rPr>
          <w:i/>
          <w:iCs/>
          <w:color w:val="0067AC" w:themeColor="accent1"/>
        </w:rPr>
        <w:t>a služby IT</w:t>
      </w:r>
      <w:r w:rsidR="00FE52F8">
        <w:rPr>
          <w:i/>
          <w:iCs/>
          <w:color w:val="0067AC" w:themeColor="accent1"/>
        </w:rPr>
        <w:t xml:space="preserve"> – pokiaľ ale existuje tento popis v samostatnom dokumente -  uvedie </w:t>
      </w:r>
      <w:proofErr w:type="spellStart"/>
      <w:r w:rsidR="00FE52F8">
        <w:rPr>
          <w:i/>
          <w:iCs/>
          <w:color w:val="0067AC" w:themeColor="accent1"/>
        </w:rPr>
        <w:t>link</w:t>
      </w:r>
      <w:proofErr w:type="spellEnd"/>
      <w:r w:rsidR="00FE52F8">
        <w:rPr>
          <w:i/>
          <w:iCs/>
          <w:color w:val="0067AC" w:themeColor="accent1"/>
        </w:rPr>
        <w:t xml:space="preserve"> na tento dokument</w:t>
      </w:r>
      <w:r w:rsidRPr="007C6C48">
        <w:rPr>
          <w:i/>
          <w:iCs/>
          <w:color w:val="0067AC" w:themeColor="accent1"/>
        </w:rPr>
        <w:t>)</w:t>
      </w:r>
    </w:p>
    <w:p w14:paraId="11501B7B" w14:textId="6536E557" w:rsidR="00A61907" w:rsidRDefault="00A61907" w:rsidP="00A61907">
      <w:pPr>
        <w:jc w:val="both"/>
      </w:pPr>
      <w:r>
        <w:t>Pre správnu aktiváciu služby IT na konkrétnom pracovisku NBS je potrebn</w:t>
      </w:r>
      <w:r w:rsidR="009536AE">
        <w:t>é vykonať nasledovné úkony</w:t>
      </w:r>
      <w:r>
        <w:t>:</w:t>
      </w:r>
    </w:p>
    <w:p w14:paraId="493AFD99" w14:textId="05117249" w:rsidR="00A61907" w:rsidRDefault="009536AE" w:rsidP="008E2B39">
      <w:pPr>
        <w:pStyle w:val="ListParagraph"/>
        <w:numPr>
          <w:ilvl w:val="0"/>
          <w:numId w:val="13"/>
        </w:numPr>
        <w:jc w:val="both"/>
      </w:pPr>
      <w:r>
        <w:t>Nainštalujte ...</w:t>
      </w:r>
    </w:p>
    <w:p w14:paraId="771FAE18" w14:textId="70774F73" w:rsidR="00A61907" w:rsidRDefault="009536AE" w:rsidP="008E2B39">
      <w:pPr>
        <w:pStyle w:val="ListParagraph"/>
        <w:numPr>
          <w:ilvl w:val="0"/>
          <w:numId w:val="13"/>
        </w:numPr>
        <w:jc w:val="both"/>
      </w:pPr>
      <w:r>
        <w:t>Vytvorte ...</w:t>
      </w:r>
    </w:p>
    <w:p w14:paraId="421BB11B" w14:textId="12CDA111" w:rsidR="009536AE" w:rsidRDefault="009536AE" w:rsidP="008E2B39">
      <w:pPr>
        <w:pStyle w:val="ListParagraph"/>
        <w:numPr>
          <w:ilvl w:val="0"/>
          <w:numId w:val="13"/>
        </w:numPr>
        <w:jc w:val="both"/>
      </w:pPr>
      <w:r>
        <w:lastRenderedPageBreak/>
        <w:t>Prekopírujte ...</w:t>
      </w:r>
    </w:p>
    <w:p w14:paraId="7A3CE772" w14:textId="496F08D2" w:rsidR="00A61907" w:rsidRPr="001E3656" w:rsidRDefault="00AA417F" w:rsidP="008E2B39">
      <w:pPr>
        <w:pStyle w:val="Heading1"/>
        <w:numPr>
          <w:ilvl w:val="1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>Žiadosť o i</w:t>
      </w:r>
      <w:r w:rsidR="00A61907">
        <w:rPr>
          <w:sz w:val="22"/>
          <w:szCs w:val="22"/>
        </w:rPr>
        <w:t>nštaláci</w:t>
      </w:r>
      <w:r>
        <w:rPr>
          <w:sz w:val="22"/>
          <w:szCs w:val="22"/>
        </w:rPr>
        <w:t>u/aktiváciu služby IT</w:t>
      </w:r>
    </w:p>
    <w:p w14:paraId="0D87EBF1" w14:textId="1CA8637F" w:rsidR="00A61907" w:rsidRPr="007C6C48" w:rsidRDefault="00A61907" w:rsidP="00A61907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>(Túto kapitolu spracuje správc</w:t>
      </w:r>
      <w:r>
        <w:rPr>
          <w:i/>
          <w:iCs/>
          <w:color w:val="0067AC" w:themeColor="accent1"/>
        </w:rPr>
        <w:t xml:space="preserve">a </w:t>
      </w:r>
      <w:r w:rsidR="00AA417F">
        <w:rPr>
          <w:i/>
          <w:iCs/>
          <w:color w:val="0067AC" w:themeColor="accent1"/>
        </w:rPr>
        <w:t>spoločne s </w:t>
      </w:r>
      <w:r w:rsidR="00EE15B2" w:rsidRPr="00EE15B2">
        <w:rPr>
          <w:i/>
          <w:iCs/>
          <w:color w:val="0067AC" w:themeColor="accent1"/>
        </w:rPr>
        <w:t>koordinátor</w:t>
      </w:r>
      <w:r w:rsidR="00EE15B2">
        <w:rPr>
          <w:i/>
          <w:iCs/>
          <w:color w:val="0067AC" w:themeColor="accent1"/>
        </w:rPr>
        <w:t>om</w:t>
      </w:r>
      <w:r w:rsidR="00EE15B2" w:rsidRPr="00EE15B2">
        <w:rPr>
          <w:i/>
          <w:iCs/>
          <w:color w:val="0067AC" w:themeColor="accent1"/>
        </w:rPr>
        <w:t xml:space="preserve"> </w:t>
      </w:r>
      <w:r w:rsidR="00AA417F">
        <w:rPr>
          <w:i/>
          <w:iCs/>
          <w:color w:val="0067AC" w:themeColor="accent1"/>
        </w:rPr>
        <w:t>služby IT</w:t>
      </w:r>
      <w:r w:rsidRPr="007C6C48">
        <w:rPr>
          <w:i/>
          <w:iCs/>
          <w:color w:val="0067AC" w:themeColor="accent1"/>
        </w:rPr>
        <w:t>)</w:t>
      </w:r>
    </w:p>
    <w:p w14:paraId="327322D7" w14:textId="46A10EF9" w:rsidR="00A61907" w:rsidRDefault="00AA417F" w:rsidP="00A61907">
      <w:pPr>
        <w:jc w:val="both"/>
      </w:pPr>
      <w:r>
        <w:t>A</w:t>
      </w:r>
      <w:r w:rsidR="00A61907">
        <w:t>ktiváciu služby IT na konkrétnom pracovisku NBS je potrebn</w:t>
      </w:r>
      <w:r w:rsidR="002A7554">
        <w:t>é vyžiadať prostredníctvom štandardnej žiadosti o inštaláciu v Kategorizačn</w:t>
      </w:r>
      <w:r w:rsidR="00C006EE">
        <w:t>o</w:t>
      </w:r>
      <w:r w:rsidR="002A7554">
        <w:t>m strome</w:t>
      </w:r>
      <w:r w:rsidR="008F69E3">
        <w:t xml:space="preserve"> v SD</w:t>
      </w:r>
      <w:r w:rsidR="00A61907">
        <w:t>:</w:t>
      </w:r>
    </w:p>
    <w:p w14:paraId="060C64FB" w14:textId="759A1691" w:rsidR="00A61907" w:rsidRDefault="00C006EE" w:rsidP="008E2B39">
      <w:pPr>
        <w:pStyle w:val="ListParagraph"/>
        <w:numPr>
          <w:ilvl w:val="0"/>
          <w:numId w:val="14"/>
        </w:numPr>
        <w:jc w:val="both"/>
      </w:pPr>
      <w:r>
        <w:t>Kategória služieb</w:t>
      </w:r>
      <w:r>
        <w:tab/>
        <w:t>XXX</w:t>
      </w:r>
    </w:p>
    <w:p w14:paraId="248AA09D" w14:textId="518A2E23" w:rsidR="00A61907" w:rsidRDefault="00C006EE" w:rsidP="008E2B39">
      <w:pPr>
        <w:pStyle w:val="ListParagraph"/>
        <w:numPr>
          <w:ilvl w:val="0"/>
          <w:numId w:val="14"/>
        </w:numPr>
        <w:jc w:val="both"/>
      </w:pPr>
      <w:r>
        <w:t xml:space="preserve">Žiadosť: </w:t>
      </w:r>
      <w:r>
        <w:tab/>
      </w:r>
      <w:r>
        <w:tab/>
        <w:t>XXX</w:t>
      </w:r>
    </w:p>
    <w:p w14:paraId="5E47B165" w14:textId="195CEA5F" w:rsidR="00A57BCF" w:rsidRDefault="00A57BCF" w:rsidP="00A57BCF">
      <w:pPr>
        <w:pStyle w:val="Heading3"/>
        <w:numPr>
          <w:ilvl w:val="0"/>
          <w:numId w:val="1"/>
        </w:numPr>
      </w:pPr>
      <w:r>
        <w:t>Organizačné zabezpečenie služby IT</w:t>
      </w:r>
    </w:p>
    <w:p w14:paraId="1DBD7D95" w14:textId="596C9149" w:rsidR="008F69E3" w:rsidRPr="008F69E3" w:rsidRDefault="008F69E3" w:rsidP="008F69E3">
      <w:pPr>
        <w:jc w:val="both"/>
        <w:rPr>
          <w:i/>
          <w:iCs/>
          <w:color w:val="0067AC" w:themeColor="accent1"/>
        </w:rPr>
      </w:pPr>
      <w:r w:rsidRPr="008F69E3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 w:rsidRPr="008F69E3">
        <w:rPr>
          <w:i/>
          <w:iCs/>
          <w:color w:val="0067AC" w:themeColor="accent1"/>
        </w:rPr>
        <w:t>služby IT)</w:t>
      </w:r>
    </w:p>
    <w:p w14:paraId="7CDAAA69" w14:textId="77777777" w:rsidR="008F69E3" w:rsidRPr="0007407F" w:rsidRDefault="008F69E3" w:rsidP="008F69E3">
      <w:pPr>
        <w:rPr>
          <w:highlight w:val="yellow"/>
        </w:rPr>
      </w:pPr>
      <w:r w:rsidRPr="0007407F">
        <w:rPr>
          <w:highlight w:val="yellow"/>
        </w:rPr>
        <w:t>Vlastník služby IT:</w:t>
      </w:r>
      <w:r w:rsidRPr="0007407F">
        <w:rPr>
          <w:highlight w:val="yellow"/>
        </w:rPr>
        <w:tab/>
      </w:r>
      <w:r w:rsidRPr="0007407F">
        <w:rPr>
          <w:highlight w:val="yellow"/>
        </w:rPr>
        <w:tab/>
        <w:t>útvar X</w:t>
      </w:r>
    </w:p>
    <w:p w14:paraId="6BC87A86" w14:textId="1C980B04" w:rsidR="008F69E3" w:rsidRPr="0007407F" w:rsidRDefault="008F69E3" w:rsidP="008F69E3">
      <w:pPr>
        <w:rPr>
          <w:highlight w:val="yellow"/>
        </w:rPr>
      </w:pPr>
      <w:r w:rsidRPr="0007407F">
        <w:rPr>
          <w:highlight w:val="yellow"/>
        </w:rPr>
        <w:t>Metodik služby IT:</w:t>
      </w:r>
      <w:r w:rsidRPr="0007407F">
        <w:rPr>
          <w:highlight w:val="yellow"/>
        </w:rPr>
        <w:tab/>
      </w:r>
      <w:r w:rsidRPr="0007407F">
        <w:rPr>
          <w:highlight w:val="yellow"/>
        </w:rPr>
        <w:tab/>
        <w:t>pracovník X</w:t>
      </w:r>
    </w:p>
    <w:p w14:paraId="52141307" w14:textId="77777777" w:rsidR="008F69E3" w:rsidRPr="0007407F" w:rsidRDefault="008F69E3" w:rsidP="008F69E3">
      <w:pPr>
        <w:rPr>
          <w:highlight w:val="yellow"/>
        </w:rPr>
      </w:pPr>
    </w:p>
    <w:p w14:paraId="35B4C66E" w14:textId="784A39DA" w:rsidR="008F69E3" w:rsidRPr="0007407F" w:rsidRDefault="008F69E3" w:rsidP="008F69E3">
      <w:pPr>
        <w:rPr>
          <w:highlight w:val="yellow"/>
        </w:rPr>
      </w:pPr>
      <w:r w:rsidRPr="0007407F">
        <w:rPr>
          <w:highlight w:val="yellow"/>
        </w:rPr>
        <w:t>Prevádzkovateľ služby IT:</w:t>
      </w:r>
      <w:r w:rsidRPr="0007407F">
        <w:rPr>
          <w:highlight w:val="yellow"/>
        </w:rPr>
        <w:tab/>
        <w:t>útvar X</w:t>
      </w:r>
    </w:p>
    <w:p w14:paraId="732D455F" w14:textId="43E30BD8" w:rsidR="008F69E3" w:rsidRPr="0007407F" w:rsidRDefault="008F69E3" w:rsidP="008F69E3">
      <w:pPr>
        <w:rPr>
          <w:highlight w:val="yellow"/>
        </w:rPr>
      </w:pPr>
      <w:r w:rsidRPr="0007407F">
        <w:rPr>
          <w:highlight w:val="yellow"/>
        </w:rPr>
        <w:t>Správca služby IT:</w:t>
      </w:r>
      <w:r w:rsidRPr="0007407F">
        <w:rPr>
          <w:highlight w:val="yellow"/>
        </w:rPr>
        <w:tab/>
      </w:r>
      <w:r w:rsidRPr="0007407F">
        <w:rPr>
          <w:highlight w:val="yellow"/>
        </w:rPr>
        <w:tab/>
        <w:t>pracovník X</w:t>
      </w:r>
    </w:p>
    <w:p w14:paraId="073A5D30" w14:textId="77777777" w:rsidR="008F69E3" w:rsidRPr="0007407F" w:rsidRDefault="008F69E3" w:rsidP="008F69E3">
      <w:pPr>
        <w:rPr>
          <w:highlight w:val="yellow"/>
        </w:rPr>
      </w:pPr>
    </w:p>
    <w:p w14:paraId="56E15C4E" w14:textId="6FE0598B" w:rsidR="008F69E3" w:rsidRPr="0007407F" w:rsidRDefault="008F69E3" w:rsidP="008F69E3">
      <w:pPr>
        <w:rPr>
          <w:highlight w:val="yellow"/>
        </w:rPr>
      </w:pPr>
      <w:r w:rsidRPr="0007407F">
        <w:rPr>
          <w:highlight w:val="yellow"/>
        </w:rPr>
        <w:t>Projektant služby IT:</w:t>
      </w:r>
      <w:r w:rsidRPr="0007407F">
        <w:rPr>
          <w:highlight w:val="yellow"/>
        </w:rPr>
        <w:tab/>
      </w:r>
      <w:r w:rsidRPr="0007407F">
        <w:rPr>
          <w:highlight w:val="yellow"/>
        </w:rPr>
        <w:tab/>
        <w:t>útvar X</w:t>
      </w:r>
    </w:p>
    <w:p w14:paraId="30547DE8" w14:textId="05B0ED78" w:rsidR="009174C9" w:rsidRDefault="008F69E3" w:rsidP="00A57BCF">
      <w:r w:rsidRPr="0007407F">
        <w:rPr>
          <w:highlight w:val="yellow"/>
        </w:rPr>
        <w:t>Koordinátor služby IT:</w:t>
      </w:r>
      <w:r w:rsidRPr="0007407F">
        <w:rPr>
          <w:highlight w:val="yellow"/>
        </w:rPr>
        <w:tab/>
      </w:r>
      <w:r w:rsidRPr="0007407F">
        <w:rPr>
          <w:highlight w:val="yellow"/>
        </w:rPr>
        <w:tab/>
        <w:t>pracovník X</w:t>
      </w:r>
    </w:p>
    <w:p w14:paraId="4BCFF601" w14:textId="0159A549" w:rsidR="009656E1" w:rsidRPr="00302E04" w:rsidRDefault="0015582F" w:rsidP="0006736E">
      <w:pPr>
        <w:pStyle w:val="Heading3"/>
        <w:numPr>
          <w:ilvl w:val="0"/>
          <w:numId w:val="1"/>
        </w:numPr>
      </w:pPr>
      <w:r>
        <w:t>P</w:t>
      </w:r>
      <w:r w:rsidR="00983BBC">
        <w:t>rístupov</w:t>
      </w:r>
      <w:r>
        <w:t>é</w:t>
      </w:r>
      <w:r w:rsidR="008A3F88">
        <w:t xml:space="preserve"> práva</w:t>
      </w:r>
      <w:r>
        <w:t xml:space="preserve"> a používateľské roly</w:t>
      </w:r>
    </w:p>
    <w:p w14:paraId="4F517E26" w14:textId="454CC436" w:rsidR="00F706C0" w:rsidRPr="00F706C0" w:rsidRDefault="00F706C0" w:rsidP="00F706C0">
      <w:pPr>
        <w:jc w:val="both"/>
        <w:rPr>
          <w:i/>
          <w:iCs/>
          <w:color w:val="0067AC" w:themeColor="accent1"/>
        </w:rPr>
      </w:pPr>
      <w:r w:rsidRPr="00F706C0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 xml:space="preserve">metodik so správcom </w:t>
      </w:r>
      <w:r w:rsidRPr="00F706C0">
        <w:rPr>
          <w:i/>
          <w:iCs/>
          <w:color w:val="0067AC" w:themeColor="accent1"/>
        </w:rPr>
        <w:t>služby IT)</w:t>
      </w:r>
    </w:p>
    <w:p w14:paraId="7A9BFFAA" w14:textId="70818C87" w:rsidR="00F706C0" w:rsidRDefault="00553FC1" w:rsidP="00F706C0">
      <w:pPr>
        <w:jc w:val="both"/>
      </w:pPr>
      <w:r>
        <w:t>Pre s</w:t>
      </w:r>
      <w:r w:rsidR="00F706C0">
        <w:t>lužb</w:t>
      </w:r>
      <w:r>
        <w:t>u</w:t>
      </w:r>
      <w:r w:rsidR="00F706C0">
        <w:t xml:space="preserve"> IT </w:t>
      </w:r>
      <w:r>
        <w:t xml:space="preserve">sú definované </w:t>
      </w:r>
      <w:r w:rsidR="00F706C0">
        <w:t xml:space="preserve">nasledovné </w:t>
      </w:r>
      <w:r>
        <w:rPr>
          <w:b/>
          <w:bCs/>
        </w:rPr>
        <w:t>používateľské roly</w:t>
      </w:r>
      <w:r w:rsidR="00F706C0">
        <w:t>:</w:t>
      </w:r>
    </w:p>
    <w:p w14:paraId="1D6D67F1" w14:textId="77777777" w:rsidR="00553FC1" w:rsidRDefault="00553FC1" w:rsidP="008E2B39">
      <w:pPr>
        <w:pStyle w:val="ListParagraph"/>
        <w:numPr>
          <w:ilvl w:val="0"/>
          <w:numId w:val="15"/>
        </w:numPr>
        <w:jc w:val="both"/>
      </w:pPr>
      <w:r>
        <w:t>Používateľská rola 1</w:t>
      </w:r>
    </w:p>
    <w:p w14:paraId="74E5DD05" w14:textId="568AE060" w:rsidR="00553FC1" w:rsidRDefault="00553FC1" w:rsidP="008E2B39">
      <w:pPr>
        <w:pStyle w:val="ListParagraph"/>
        <w:numPr>
          <w:ilvl w:val="0"/>
          <w:numId w:val="15"/>
        </w:numPr>
        <w:jc w:val="both"/>
      </w:pPr>
      <w:r>
        <w:t>Používateľská rola 2</w:t>
      </w:r>
    </w:p>
    <w:p w14:paraId="4DAC1937" w14:textId="1B3654F2" w:rsidR="00F706C0" w:rsidRDefault="00553FC1" w:rsidP="008E2B39">
      <w:pPr>
        <w:pStyle w:val="ListParagraph"/>
        <w:numPr>
          <w:ilvl w:val="0"/>
          <w:numId w:val="15"/>
        </w:numPr>
        <w:jc w:val="both"/>
      </w:pPr>
      <w:r>
        <w:t>Používateľská rola 3</w:t>
      </w:r>
    </w:p>
    <w:p w14:paraId="489FC7E5" w14:textId="16980035" w:rsidR="00311178" w:rsidRDefault="00311178" w:rsidP="00311178">
      <w:pPr>
        <w:jc w:val="both"/>
      </w:pPr>
      <w:r w:rsidRPr="002946BD">
        <w:rPr>
          <w:b/>
          <w:bCs/>
          <w:u w:val="single"/>
        </w:rPr>
        <w:t>Nezlučiteľnosť rolí</w:t>
      </w:r>
      <w:r w:rsidR="009817CC">
        <w:t xml:space="preserve"> – pre správnu prevádzku a používanie služby IT </w:t>
      </w:r>
      <w:r w:rsidR="002946BD">
        <w:t>nie je dovolené zlučovať nasledovné roly:</w:t>
      </w:r>
    </w:p>
    <w:p w14:paraId="639CEF5F" w14:textId="0B9540FF" w:rsidR="002946BD" w:rsidRDefault="002946BD" w:rsidP="002946BD">
      <w:pPr>
        <w:pStyle w:val="ListParagraph"/>
        <w:numPr>
          <w:ilvl w:val="0"/>
          <w:numId w:val="56"/>
        </w:numPr>
        <w:jc w:val="both"/>
      </w:pPr>
      <w:r>
        <w:t>Používateľská rola 1 nemôže byť zlúčená s rolou 2</w:t>
      </w:r>
    </w:p>
    <w:p w14:paraId="45B0B4D8" w14:textId="77777777" w:rsidR="00311178" w:rsidRDefault="00311178" w:rsidP="00311178">
      <w:pPr>
        <w:jc w:val="both"/>
      </w:pPr>
    </w:p>
    <w:p w14:paraId="297580EF" w14:textId="77777777" w:rsidR="00181DC1" w:rsidRPr="001E3656" w:rsidRDefault="00181DC1" w:rsidP="008E2B39">
      <w:pPr>
        <w:pStyle w:val="Heading1"/>
        <w:numPr>
          <w:ilvl w:val="1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Používateľská rola 1 (popis a prístupové oprávnenia)</w:t>
      </w:r>
    </w:p>
    <w:p w14:paraId="1BE01948" w14:textId="77777777" w:rsidR="00181DC1" w:rsidRPr="007C6C48" w:rsidRDefault="00181DC1" w:rsidP="00181DC1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metodik so správcom služby IT</w:t>
      </w:r>
      <w:r w:rsidRPr="007C6C48">
        <w:rPr>
          <w:i/>
          <w:iCs/>
          <w:color w:val="0067AC" w:themeColor="accent1"/>
        </w:rPr>
        <w:t>)</w:t>
      </w:r>
    </w:p>
    <w:p w14:paraId="7F36AB6E" w14:textId="77777777" w:rsidR="00181DC1" w:rsidRDefault="00181DC1" w:rsidP="00181DC1">
      <w:pPr>
        <w:jc w:val="both"/>
      </w:pPr>
      <w:r>
        <w:t>Táto rola zodpovedá za nasledovné oblasti pri využívaní a používaní služby IT:</w:t>
      </w:r>
    </w:p>
    <w:p w14:paraId="6F5B97B7" w14:textId="77777777" w:rsidR="00181DC1" w:rsidRDefault="00181DC1" w:rsidP="008E2B39">
      <w:pPr>
        <w:pStyle w:val="ListParagraph"/>
        <w:numPr>
          <w:ilvl w:val="0"/>
          <w:numId w:val="17"/>
        </w:numPr>
        <w:jc w:val="both"/>
      </w:pPr>
      <w:r>
        <w:lastRenderedPageBreak/>
        <w:t>XXX</w:t>
      </w:r>
    </w:p>
    <w:p w14:paraId="27D831F5" w14:textId="77777777" w:rsidR="00181DC1" w:rsidRDefault="00181DC1" w:rsidP="008E2B39">
      <w:pPr>
        <w:pStyle w:val="ListParagraph"/>
        <w:numPr>
          <w:ilvl w:val="0"/>
          <w:numId w:val="17"/>
        </w:numPr>
        <w:jc w:val="both"/>
      </w:pPr>
      <w:r>
        <w:t>XXX</w:t>
      </w:r>
    </w:p>
    <w:p w14:paraId="2C013BD4" w14:textId="77777777" w:rsidR="00181DC1" w:rsidRDefault="00181DC1" w:rsidP="00181DC1">
      <w:pPr>
        <w:jc w:val="both"/>
      </w:pPr>
      <w:r>
        <w:t>Táto rola vykonáva nasledovné činnosti s využitím služby IT:</w:t>
      </w:r>
    </w:p>
    <w:p w14:paraId="4660F3DB" w14:textId="77777777" w:rsidR="00181DC1" w:rsidRDefault="00181DC1" w:rsidP="008E2B39">
      <w:pPr>
        <w:pStyle w:val="ListParagraph"/>
        <w:numPr>
          <w:ilvl w:val="0"/>
          <w:numId w:val="18"/>
        </w:numPr>
        <w:jc w:val="both"/>
      </w:pPr>
      <w:r>
        <w:t>XXX</w:t>
      </w:r>
    </w:p>
    <w:p w14:paraId="1077E91C" w14:textId="77777777" w:rsidR="00181DC1" w:rsidRDefault="00181DC1" w:rsidP="008E2B39">
      <w:pPr>
        <w:pStyle w:val="ListParagraph"/>
        <w:numPr>
          <w:ilvl w:val="0"/>
          <w:numId w:val="18"/>
        </w:numPr>
        <w:jc w:val="both"/>
      </w:pPr>
      <w:r>
        <w:t>XXX</w:t>
      </w:r>
    </w:p>
    <w:p w14:paraId="633694C3" w14:textId="77777777" w:rsidR="00181DC1" w:rsidRDefault="00181DC1" w:rsidP="00181DC1">
      <w:pPr>
        <w:jc w:val="both"/>
      </w:pPr>
      <w:r>
        <w:t>Táto rola má nasledovné oprávnenia:</w:t>
      </w:r>
    </w:p>
    <w:p w14:paraId="3FF5E285" w14:textId="77777777" w:rsidR="00181DC1" w:rsidRDefault="00181DC1" w:rsidP="008E2B39">
      <w:pPr>
        <w:pStyle w:val="ListParagraph"/>
        <w:numPr>
          <w:ilvl w:val="0"/>
          <w:numId w:val="19"/>
        </w:numPr>
        <w:jc w:val="both"/>
      </w:pPr>
      <w:r>
        <w:t>XXX</w:t>
      </w:r>
    </w:p>
    <w:p w14:paraId="56FFCE73" w14:textId="77777777" w:rsidR="00181DC1" w:rsidRDefault="00181DC1" w:rsidP="008E2B39">
      <w:pPr>
        <w:pStyle w:val="ListParagraph"/>
        <w:numPr>
          <w:ilvl w:val="0"/>
          <w:numId w:val="19"/>
        </w:numPr>
        <w:jc w:val="both"/>
      </w:pPr>
      <w:r>
        <w:t>XXX</w:t>
      </w:r>
    </w:p>
    <w:p w14:paraId="2E9FEC38" w14:textId="77777777" w:rsidR="00181DC1" w:rsidRDefault="00181DC1" w:rsidP="00181DC1">
      <w:pPr>
        <w:jc w:val="both"/>
      </w:pPr>
      <w:r>
        <w:t>Do tejto roly je možné menovať zamestnancov z nasledovných organizačných útvarov:</w:t>
      </w:r>
    </w:p>
    <w:p w14:paraId="4835DD09" w14:textId="77777777" w:rsidR="00181DC1" w:rsidRDefault="00181DC1" w:rsidP="008E2B39">
      <w:pPr>
        <w:pStyle w:val="ListParagraph"/>
        <w:numPr>
          <w:ilvl w:val="0"/>
          <w:numId w:val="20"/>
        </w:numPr>
        <w:jc w:val="both"/>
      </w:pPr>
      <w:r>
        <w:t>XXX</w:t>
      </w:r>
    </w:p>
    <w:p w14:paraId="556D810E" w14:textId="77777777" w:rsidR="00181DC1" w:rsidRDefault="00181DC1" w:rsidP="008E2B39">
      <w:pPr>
        <w:pStyle w:val="ListParagraph"/>
        <w:numPr>
          <w:ilvl w:val="0"/>
          <w:numId w:val="20"/>
        </w:numPr>
        <w:jc w:val="both"/>
      </w:pPr>
      <w:r>
        <w:t>XXX</w:t>
      </w:r>
    </w:p>
    <w:p w14:paraId="18B55359" w14:textId="7FFF67FE" w:rsidR="00181DC1" w:rsidRPr="001E3656" w:rsidRDefault="00181DC1" w:rsidP="008E2B39">
      <w:pPr>
        <w:pStyle w:val="Heading1"/>
        <w:numPr>
          <w:ilvl w:val="1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>Používateľská rola 2 (popis a prístupové oprávnenia)</w:t>
      </w:r>
    </w:p>
    <w:p w14:paraId="7F4B43D6" w14:textId="77777777" w:rsidR="00181DC1" w:rsidRPr="007C6C48" w:rsidRDefault="00181DC1" w:rsidP="00181DC1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metodik so správcom služby IT</w:t>
      </w:r>
      <w:r w:rsidRPr="007C6C48">
        <w:rPr>
          <w:i/>
          <w:iCs/>
          <w:color w:val="0067AC" w:themeColor="accent1"/>
        </w:rPr>
        <w:t>)</w:t>
      </w:r>
    </w:p>
    <w:p w14:paraId="05766607" w14:textId="77777777" w:rsidR="00181DC1" w:rsidRDefault="00181DC1" w:rsidP="00181DC1">
      <w:pPr>
        <w:jc w:val="both"/>
      </w:pPr>
      <w:r>
        <w:t>Táto rola zodpovedá za nasledovné oblasti pri využívaní a používaní služby IT:</w:t>
      </w:r>
    </w:p>
    <w:p w14:paraId="2A34C2A2" w14:textId="77777777" w:rsidR="00181DC1" w:rsidRDefault="00181DC1" w:rsidP="008E2B39">
      <w:pPr>
        <w:pStyle w:val="ListParagraph"/>
        <w:numPr>
          <w:ilvl w:val="0"/>
          <w:numId w:val="21"/>
        </w:numPr>
        <w:jc w:val="both"/>
      </w:pPr>
      <w:r>
        <w:t>XXX</w:t>
      </w:r>
    </w:p>
    <w:p w14:paraId="451B7B25" w14:textId="77777777" w:rsidR="00181DC1" w:rsidRDefault="00181DC1" w:rsidP="008E2B39">
      <w:pPr>
        <w:pStyle w:val="ListParagraph"/>
        <w:numPr>
          <w:ilvl w:val="0"/>
          <w:numId w:val="21"/>
        </w:numPr>
        <w:jc w:val="both"/>
      </w:pPr>
      <w:r>
        <w:t>XXX</w:t>
      </w:r>
    </w:p>
    <w:p w14:paraId="4A50206B" w14:textId="77777777" w:rsidR="00181DC1" w:rsidRDefault="00181DC1" w:rsidP="00181DC1">
      <w:pPr>
        <w:jc w:val="both"/>
      </w:pPr>
      <w:r>
        <w:t>Táto rola vykonáva nasledovné činnosti s využitím služby IT:</w:t>
      </w:r>
    </w:p>
    <w:p w14:paraId="7EF88AE0" w14:textId="77777777" w:rsidR="00181DC1" w:rsidRDefault="00181DC1" w:rsidP="008E2B39">
      <w:pPr>
        <w:pStyle w:val="ListParagraph"/>
        <w:numPr>
          <w:ilvl w:val="0"/>
          <w:numId w:val="22"/>
        </w:numPr>
        <w:jc w:val="both"/>
      </w:pPr>
      <w:r>
        <w:t>XXX</w:t>
      </w:r>
    </w:p>
    <w:p w14:paraId="1FF4A3B2" w14:textId="77777777" w:rsidR="00181DC1" w:rsidRDefault="00181DC1" w:rsidP="008E2B39">
      <w:pPr>
        <w:pStyle w:val="ListParagraph"/>
        <w:numPr>
          <w:ilvl w:val="0"/>
          <w:numId w:val="22"/>
        </w:numPr>
        <w:jc w:val="both"/>
      </w:pPr>
      <w:r>
        <w:t>XXX</w:t>
      </w:r>
    </w:p>
    <w:p w14:paraId="0738A1EF" w14:textId="77777777" w:rsidR="00181DC1" w:rsidRDefault="00181DC1" w:rsidP="00181DC1">
      <w:pPr>
        <w:jc w:val="both"/>
      </w:pPr>
      <w:r>
        <w:t>Táto rola má nasledovné oprávnenia:</w:t>
      </w:r>
    </w:p>
    <w:p w14:paraId="22A8FF21" w14:textId="77777777" w:rsidR="00181DC1" w:rsidRDefault="00181DC1" w:rsidP="008E2B39">
      <w:pPr>
        <w:pStyle w:val="ListParagraph"/>
        <w:numPr>
          <w:ilvl w:val="0"/>
          <w:numId w:val="23"/>
        </w:numPr>
        <w:jc w:val="both"/>
      </w:pPr>
      <w:r>
        <w:t>XXX</w:t>
      </w:r>
    </w:p>
    <w:p w14:paraId="48505C65" w14:textId="77777777" w:rsidR="00181DC1" w:rsidRDefault="00181DC1" w:rsidP="008E2B39">
      <w:pPr>
        <w:pStyle w:val="ListParagraph"/>
        <w:numPr>
          <w:ilvl w:val="0"/>
          <w:numId w:val="23"/>
        </w:numPr>
        <w:jc w:val="both"/>
      </w:pPr>
      <w:r>
        <w:t>XXX</w:t>
      </w:r>
    </w:p>
    <w:p w14:paraId="4DF56C80" w14:textId="77777777" w:rsidR="00181DC1" w:rsidRDefault="00181DC1" w:rsidP="00181DC1">
      <w:pPr>
        <w:jc w:val="both"/>
      </w:pPr>
      <w:r>
        <w:t>Do tejto roly je možné menovať zamestnancov z nasledovných organizačných útvarov:</w:t>
      </w:r>
    </w:p>
    <w:p w14:paraId="5B505439" w14:textId="77777777" w:rsidR="00181DC1" w:rsidRDefault="00181DC1" w:rsidP="008E2B39">
      <w:pPr>
        <w:pStyle w:val="ListParagraph"/>
        <w:numPr>
          <w:ilvl w:val="0"/>
          <w:numId w:val="24"/>
        </w:numPr>
        <w:jc w:val="both"/>
      </w:pPr>
      <w:r>
        <w:t>XXX</w:t>
      </w:r>
    </w:p>
    <w:p w14:paraId="33BBF3DC" w14:textId="77777777" w:rsidR="00181DC1" w:rsidRDefault="00181DC1" w:rsidP="008E2B39">
      <w:pPr>
        <w:pStyle w:val="ListParagraph"/>
        <w:numPr>
          <w:ilvl w:val="0"/>
          <w:numId w:val="24"/>
        </w:numPr>
        <w:jc w:val="both"/>
      </w:pPr>
      <w:r>
        <w:t>XXX</w:t>
      </w:r>
    </w:p>
    <w:p w14:paraId="35D0088C" w14:textId="61CC12EB" w:rsidR="00553FC1" w:rsidRPr="001E3656" w:rsidRDefault="00C56757" w:rsidP="008E2B39">
      <w:pPr>
        <w:pStyle w:val="Heading1"/>
        <w:numPr>
          <w:ilvl w:val="1"/>
          <w:numId w:val="16"/>
        </w:numPr>
        <w:rPr>
          <w:sz w:val="22"/>
          <w:szCs w:val="22"/>
        </w:rPr>
      </w:pPr>
      <w:r>
        <w:rPr>
          <w:sz w:val="22"/>
          <w:szCs w:val="22"/>
        </w:rPr>
        <w:t xml:space="preserve">Používateľská rola </w:t>
      </w:r>
      <w:r w:rsidR="00181DC1">
        <w:rPr>
          <w:sz w:val="22"/>
          <w:szCs w:val="22"/>
        </w:rPr>
        <w:t>3</w:t>
      </w:r>
      <w:r>
        <w:rPr>
          <w:sz w:val="22"/>
          <w:szCs w:val="22"/>
        </w:rPr>
        <w:t xml:space="preserve"> (popis a prístupové oprávnenia)</w:t>
      </w:r>
    </w:p>
    <w:p w14:paraId="08E4C625" w14:textId="47E73E96" w:rsidR="00553FC1" w:rsidRPr="007C6C48" w:rsidRDefault="00553FC1" w:rsidP="00553FC1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metodik so správcom služby IT</w:t>
      </w:r>
      <w:r w:rsidRPr="007C6C48">
        <w:rPr>
          <w:i/>
          <w:iCs/>
          <w:color w:val="0067AC" w:themeColor="accent1"/>
        </w:rPr>
        <w:t>)</w:t>
      </w:r>
    </w:p>
    <w:p w14:paraId="0C6C3FDC" w14:textId="182348C8" w:rsidR="00EE340E" w:rsidRDefault="00EE340E" w:rsidP="00EE340E">
      <w:pPr>
        <w:jc w:val="both"/>
      </w:pPr>
      <w:r>
        <w:t xml:space="preserve">Táto rola zodpovedá za nasledovné oblasti </w:t>
      </w:r>
      <w:r w:rsidR="000F7F88">
        <w:t xml:space="preserve">pri </w:t>
      </w:r>
      <w:r>
        <w:t>využ</w:t>
      </w:r>
      <w:r w:rsidR="000F7F88">
        <w:t>ívaní a používaní</w:t>
      </w:r>
      <w:r>
        <w:t xml:space="preserve"> služby IT:</w:t>
      </w:r>
    </w:p>
    <w:p w14:paraId="2FDA8C00" w14:textId="77777777" w:rsidR="00EE340E" w:rsidRDefault="00EE340E" w:rsidP="008E2B39">
      <w:pPr>
        <w:pStyle w:val="ListParagraph"/>
        <w:numPr>
          <w:ilvl w:val="0"/>
          <w:numId w:val="25"/>
        </w:numPr>
        <w:jc w:val="both"/>
      </w:pPr>
      <w:r>
        <w:t>XXX</w:t>
      </w:r>
    </w:p>
    <w:p w14:paraId="6E39B4DD" w14:textId="77777777" w:rsidR="00EE340E" w:rsidRDefault="00EE340E" w:rsidP="008E2B39">
      <w:pPr>
        <w:pStyle w:val="ListParagraph"/>
        <w:numPr>
          <w:ilvl w:val="0"/>
          <w:numId w:val="25"/>
        </w:numPr>
        <w:jc w:val="both"/>
      </w:pPr>
      <w:r>
        <w:t>XXX</w:t>
      </w:r>
    </w:p>
    <w:p w14:paraId="6DC73274" w14:textId="77777777" w:rsidR="00181DC1" w:rsidRDefault="00181DC1" w:rsidP="00181DC1">
      <w:pPr>
        <w:jc w:val="both"/>
      </w:pPr>
      <w:r>
        <w:t>Táto rola vykonáva nasledovné činnosti s využitím služby IT:</w:t>
      </w:r>
    </w:p>
    <w:p w14:paraId="0DE78D19" w14:textId="77777777" w:rsidR="00181DC1" w:rsidRDefault="00181DC1" w:rsidP="008E2B39">
      <w:pPr>
        <w:pStyle w:val="ListParagraph"/>
        <w:numPr>
          <w:ilvl w:val="0"/>
          <w:numId w:val="26"/>
        </w:numPr>
        <w:jc w:val="both"/>
      </w:pPr>
      <w:r>
        <w:t>XXX</w:t>
      </w:r>
    </w:p>
    <w:p w14:paraId="071CAAD0" w14:textId="77777777" w:rsidR="00181DC1" w:rsidRDefault="00181DC1" w:rsidP="008E2B39">
      <w:pPr>
        <w:pStyle w:val="ListParagraph"/>
        <w:numPr>
          <w:ilvl w:val="0"/>
          <w:numId w:val="26"/>
        </w:numPr>
        <w:jc w:val="both"/>
      </w:pPr>
      <w:r>
        <w:lastRenderedPageBreak/>
        <w:t>XXX</w:t>
      </w:r>
    </w:p>
    <w:p w14:paraId="3BADC965" w14:textId="77777777" w:rsidR="00181DC1" w:rsidRDefault="00181DC1" w:rsidP="00181DC1">
      <w:pPr>
        <w:jc w:val="both"/>
      </w:pPr>
      <w:r>
        <w:t>Táto rola má nasledovné oprávnenia:</w:t>
      </w:r>
    </w:p>
    <w:p w14:paraId="15140655" w14:textId="77777777" w:rsidR="00181DC1" w:rsidRDefault="00181DC1" w:rsidP="008E2B39">
      <w:pPr>
        <w:pStyle w:val="ListParagraph"/>
        <w:numPr>
          <w:ilvl w:val="0"/>
          <w:numId w:val="27"/>
        </w:numPr>
        <w:jc w:val="both"/>
      </w:pPr>
      <w:r>
        <w:t>XXX</w:t>
      </w:r>
    </w:p>
    <w:p w14:paraId="3C439ECE" w14:textId="77777777" w:rsidR="00181DC1" w:rsidRDefault="00181DC1" w:rsidP="008E2B39">
      <w:pPr>
        <w:pStyle w:val="ListParagraph"/>
        <w:numPr>
          <w:ilvl w:val="0"/>
          <w:numId w:val="27"/>
        </w:numPr>
        <w:jc w:val="both"/>
      </w:pPr>
      <w:r>
        <w:t>XXX</w:t>
      </w:r>
    </w:p>
    <w:p w14:paraId="4B922067" w14:textId="7F547FA8" w:rsidR="00553FC1" w:rsidRDefault="00181DC1" w:rsidP="00553FC1">
      <w:pPr>
        <w:jc w:val="both"/>
      </w:pPr>
      <w:r>
        <w:t>Do tejto roly je možné menovať zamestnancov z nasledovných organizačných útvarov</w:t>
      </w:r>
      <w:r w:rsidR="00EE340E">
        <w:t>:</w:t>
      </w:r>
    </w:p>
    <w:p w14:paraId="3FF1FAA4" w14:textId="0D3E90F8" w:rsidR="00553FC1" w:rsidRDefault="00C56757" w:rsidP="008E2B39">
      <w:pPr>
        <w:pStyle w:val="ListParagraph"/>
        <w:numPr>
          <w:ilvl w:val="0"/>
          <w:numId w:val="28"/>
        </w:numPr>
        <w:jc w:val="both"/>
      </w:pPr>
      <w:r>
        <w:t>XXX</w:t>
      </w:r>
    </w:p>
    <w:p w14:paraId="76CA9604" w14:textId="0D7E2AC9" w:rsidR="009656E1" w:rsidRDefault="00553FC1" w:rsidP="008E2B39">
      <w:pPr>
        <w:pStyle w:val="ListParagraph"/>
        <w:numPr>
          <w:ilvl w:val="0"/>
          <w:numId w:val="28"/>
        </w:numPr>
        <w:jc w:val="both"/>
      </w:pPr>
      <w:r>
        <w:t>XXX</w:t>
      </w:r>
    </w:p>
    <w:p w14:paraId="3F813E8C" w14:textId="7D6B91F4" w:rsidR="00CB7072" w:rsidRPr="00302E04" w:rsidRDefault="0015582F" w:rsidP="0006736E">
      <w:pPr>
        <w:pStyle w:val="Heading3"/>
        <w:numPr>
          <w:ilvl w:val="0"/>
          <w:numId w:val="1"/>
        </w:numPr>
      </w:pPr>
      <w:r>
        <w:t>P</w:t>
      </w:r>
      <w:r w:rsidR="007E1404">
        <w:t>rideľovanie</w:t>
      </w:r>
      <w:r>
        <w:t xml:space="preserve"> </w:t>
      </w:r>
      <w:r w:rsidR="00E30E33">
        <w:t>po</w:t>
      </w:r>
      <w:r w:rsidR="00FC1F9B">
        <w:t>užívateľov služby</w:t>
      </w:r>
      <w:r w:rsidR="007E1404">
        <w:t xml:space="preserve"> IT</w:t>
      </w:r>
    </w:p>
    <w:p w14:paraId="3E01A558" w14:textId="4FBDDEF4" w:rsidR="002D411B" w:rsidRPr="002D411B" w:rsidRDefault="002D411B" w:rsidP="002D411B">
      <w:pPr>
        <w:jc w:val="both"/>
        <w:rPr>
          <w:i/>
          <w:iCs/>
          <w:color w:val="0067AC" w:themeColor="accent1"/>
        </w:rPr>
      </w:pPr>
      <w:r w:rsidRPr="002D411B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 xml:space="preserve">správca s metodikom </w:t>
      </w:r>
      <w:r w:rsidRPr="002D411B">
        <w:rPr>
          <w:i/>
          <w:iCs/>
          <w:color w:val="0067AC" w:themeColor="accent1"/>
        </w:rPr>
        <w:t>služby IT)</w:t>
      </w:r>
    </w:p>
    <w:p w14:paraId="7896FE9D" w14:textId="4F975F21" w:rsidR="00FF1608" w:rsidRDefault="00FC1F9B" w:rsidP="00AB7F34">
      <w:pPr>
        <w:jc w:val="both"/>
      </w:pPr>
      <w:r>
        <w:t>Táto kapitola popisuje spôsob prideľovania prístupových oprávnení (rolí) konkrétnym zamestnancom NBS, resp. externým partnerom</w:t>
      </w:r>
      <w:r w:rsidR="00CB2067">
        <w:t xml:space="preserve">. </w:t>
      </w:r>
    </w:p>
    <w:p w14:paraId="61435456" w14:textId="40584488" w:rsidR="00325DA3" w:rsidRPr="001E3656" w:rsidRDefault="00325DA3" w:rsidP="008E2B39">
      <w:pPr>
        <w:pStyle w:val="Heading1"/>
        <w:numPr>
          <w:ilvl w:val="1"/>
          <w:numId w:val="29"/>
        </w:numPr>
        <w:rPr>
          <w:sz w:val="22"/>
          <w:szCs w:val="22"/>
        </w:rPr>
      </w:pPr>
      <w:r>
        <w:rPr>
          <w:sz w:val="22"/>
          <w:szCs w:val="22"/>
        </w:rPr>
        <w:t>Revízia prístupov</w:t>
      </w:r>
    </w:p>
    <w:p w14:paraId="6F075B74" w14:textId="64E975EE" w:rsidR="00325DA3" w:rsidRPr="007C6C48" w:rsidRDefault="00325DA3" w:rsidP="00325DA3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správca  s metodikom služby IT</w:t>
      </w:r>
      <w:r w:rsidRPr="007C6C48">
        <w:rPr>
          <w:i/>
          <w:iCs/>
          <w:color w:val="0067AC" w:themeColor="accent1"/>
        </w:rPr>
        <w:t>)</w:t>
      </w:r>
    </w:p>
    <w:p w14:paraId="6308BCE4" w14:textId="0C70DA08" w:rsidR="00325DA3" w:rsidRDefault="00325DA3" w:rsidP="00AB7F34">
      <w:pPr>
        <w:jc w:val="both"/>
      </w:pPr>
      <w:r>
        <w:t>Kapitola popisuje spôsob výkonu pravidelnej revízie rolí používateľských rolí a ich personálneho obsadenia.</w:t>
      </w:r>
    </w:p>
    <w:p w14:paraId="26D2D4F0" w14:textId="1BF04534" w:rsidR="009F2C55" w:rsidRPr="00302E04" w:rsidRDefault="009F2C55" w:rsidP="009F2C55">
      <w:pPr>
        <w:pStyle w:val="Heading3"/>
        <w:numPr>
          <w:ilvl w:val="0"/>
          <w:numId w:val="1"/>
        </w:numPr>
      </w:pPr>
      <w:r>
        <w:t>Operatívna prevádzka</w:t>
      </w:r>
      <w:r w:rsidR="00E30E33">
        <w:t xml:space="preserve"> služby IT</w:t>
      </w:r>
    </w:p>
    <w:p w14:paraId="179A8C32" w14:textId="77777777" w:rsidR="00F26675" w:rsidRPr="00F26675" w:rsidRDefault="00F26675" w:rsidP="00F26675">
      <w:pPr>
        <w:jc w:val="both"/>
        <w:rPr>
          <w:i/>
          <w:iCs/>
          <w:color w:val="0067AC" w:themeColor="accent1"/>
        </w:rPr>
      </w:pPr>
      <w:r w:rsidRPr="00F26675">
        <w:rPr>
          <w:i/>
          <w:iCs/>
          <w:color w:val="0067AC" w:themeColor="accent1"/>
        </w:rPr>
        <w:t>(Túto kapitolu spracuje správca  s metodikom služby IT)</w:t>
      </w:r>
    </w:p>
    <w:p w14:paraId="0B44C71C" w14:textId="39C458E4" w:rsidR="006E4177" w:rsidRPr="006E4177" w:rsidRDefault="0034702B" w:rsidP="0034702B">
      <w:pPr>
        <w:jc w:val="both"/>
      </w:pPr>
      <w:r>
        <w:t>O</w:t>
      </w:r>
      <w:r w:rsidR="006E4177" w:rsidRPr="006E4177">
        <w:t xml:space="preserve">peratívnu prevádzku služby IT zabezpečuje správca v koordinácii s metodikom v súlade s prevádzkovým poriadkom a prevádzkovou dokumentáciou služby IT </w:t>
      </w:r>
    </w:p>
    <w:p w14:paraId="1D817A7D" w14:textId="7A0A507E" w:rsidR="006E4177" w:rsidRPr="006E4177" w:rsidRDefault="006E4177" w:rsidP="0034702B">
      <w:pPr>
        <w:jc w:val="both"/>
      </w:pPr>
      <w:r w:rsidRPr="006E4177">
        <w:t>Zahrňujeme sem všetky operatívne ale aj periodické úkony – aktualizácia číselníkov, periodické uzávierky a pod.</w:t>
      </w:r>
    </w:p>
    <w:p w14:paraId="24504A97" w14:textId="0FAD51B4" w:rsidR="009F2C55" w:rsidRPr="00302E04" w:rsidRDefault="007C184B" w:rsidP="009F2C55">
      <w:pPr>
        <w:pStyle w:val="Heading3"/>
        <w:numPr>
          <w:ilvl w:val="0"/>
          <w:numId w:val="1"/>
        </w:numPr>
      </w:pPr>
      <w:r>
        <w:t xml:space="preserve">Riešenie žiadostí pre </w:t>
      </w:r>
      <w:r w:rsidR="009F2C55">
        <w:t>službu IT</w:t>
      </w:r>
    </w:p>
    <w:p w14:paraId="6D24DBAE" w14:textId="77777777" w:rsidR="00F26675" w:rsidRPr="00F26675" w:rsidRDefault="00F26675" w:rsidP="00F26675">
      <w:pPr>
        <w:jc w:val="both"/>
        <w:rPr>
          <w:i/>
          <w:iCs/>
          <w:color w:val="0067AC" w:themeColor="accent1"/>
        </w:rPr>
      </w:pPr>
      <w:r w:rsidRPr="00F26675">
        <w:rPr>
          <w:i/>
          <w:iCs/>
          <w:color w:val="0067AC" w:themeColor="accent1"/>
        </w:rPr>
        <w:t>(Túto kapitolu spracuje správca  s metodikom služby IT)</w:t>
      </w:r>
    </w:p>
    <w:p w14:paraId="374A476A" w14:textId="6D1C0582" w:rsidR="009F2C55" w:rsidRDefault="009F2C55" w:rsidP="009F2C55">
      <w:pPr>
        <w:jc w:val="both"/>
      </w:pPr>
      <w:r>
        <w:t xml:space="preserve">Táto kapitola popisuje </w:t>
      </w:r>
      <w:r w:rsidR="007C184B">
        <w:t>aké štandardné typy žiadostí sú pre danú službu IT definované v Kategorizačnom strome SD – vrátane špecifických pokynov pre ich realizáciu</w:t>
      </w:r>
      <w:r w:rsidR="00461233">
        <w:t>:</w:t>
      </w:r>
    </w:p>
    <w:p w14:paraId="77BD8C4E" w14:textId="77777777" w:rsidR="00461233" w:rsidRDefault="00461233" w:rsidP="008E2B39">
      <w:pPr>
        <w:pStyle w:val="ListParagraph"/>
        <w:numPr>
          <w:ilvl w:val="0"/>
          <w:numId w:val="30"/>
        </w:numPr>
      </w:pPr>
      <w:r>
        <w:t xml:space="preserve">Riešenie žiadosti pre </w:t>
      </w:r>
      <w:r w:rsidRPr="00B82117">
        <w:t>služb</w:t>
      </w:r>
      <w:r>
        <w:t>u</w:t>
      </w:r>
      <w:r w:rsidRPr="00B82117">
        <w:t xml:space="preserve"> IT prebieha </w:t>
      </w:r>
      <w:r>
        <w:t xml:space="preserve">vo všeobecnosti </w:t>
      </w:r>
      <w:r w:rsidRPr="00B82117">
        <w:t xml:space="preserve">na základe štandardizovanej žiadosti </w:t>
      </w:r>
      <w:r>
        <w:t xml:space="preserve">podľa Kategorizačného stromu </w:t>
      </w:r>
      <w:r w:rsidRPr="00B82117">
        <w:t xml:space="preserve">v Service </w:t>
      </w:r>
      <w:proofErr w:type="spellStart"/>
      <w:r w:rsidRPr="00B82117">
        <w:t>Desk</w:t>
      </w:r>
      <w:proofErr w:type="spellEnd"/>
      <w:r>
        <w:t xml:space="preserve"> - p</w:t>
      </w:r>
      <w:r w:rsidRPr="005A078A">
        <w:rPr>
          <w:szCs w:val="22"/>
        </w:rPr>
        <w:t xml:space="preserve">ostup evidencie, </w:t>
      </w:r>
      <w:r>
        <w:rPr>
          <w:szCs w:val="22"/>
        </w:rPr>
        <w:t xml:space="preserve">analýzy a riešenia žiadostí pre službu IT definuje samostatný prevádzkový poriadok pre Service </w:t>
      </w:r>
      <w:proofErr w:type="spellStart"/>
      <w:r>
        <w:rPr>
          <w:szCs w:val="22"/>
        </w:rPr>
        <w:t>Desk</w:t>
      </w:r>
      <w:proofErr w:type="spellEnd"/>
    </w:p>
    <w:p w14:paraId="5A0E7579" w14:textId="3DBC7503" w:rsidR="00461233" w:rsidRDefault="00461233" w:rsidP="008E2B39">
      <w:pPr>
        <w:pStyle w:val="ListParagraph"/>
        <w:numPr>
          <w:ilvl w:val="0"/>
          <w:numId w:val="30"/>
        </w:numPr>
        <w:jc w:val="both"/>
      </w:pPr>
      <w:r w:rsidRPr="0034702B">
        <w:rPr>
          <w:szCs w:val="22"/>
        </w:rPr>
        <w:t xml:space="preserve">Pokiaľ je identifikovaná potreba vytvoriť pre danú službu IT novú žiadosť v </w:t>
      </w:r>
      <w:r>
        <w:t xml:space="preserve">Kategorizačnom strome </w:t>
      </w:r>
      <w:r w:rsidRPr="00B82117">
        <w:t xml:space="preserve">v Service </w:t>
      </w:r>
      <w:proofErr w:type="spellStart"/>
      <w:r w:rsidRPr="00B82117">
        <w:t>Desk</w:t>
      </w:r>
      <w:proofErr w:type="spellEnd"/>
      <w:r>
        <w:t xml:space="preserve">, definujú túto žiadosť aj s prislúchajúcim </w:t>
      </w:r>
      <w:proofErr w:type="spellStart"/>
      <w:r>
        <w:t>work-flow</w:t>
      </w:r>
      <w:proofErr w:type="spellEnd"/>
      <w:r>
        <w:t xml:space="preserve"> spoločne správca s metodikom v spolupráci s administrátorom Service </w:t>
      </w:r>
      <w:proofErr w:type="spellStart"/>
      <w:r>
        <w:t>Desku</w:t>
      </w:r>
      <w:proofErr w:type="spellEnd"/>
    </w:p>
    <w:p w14:paraId="7DBCAB2A" w14:textId="7AB352C7" w:rsidR="00445E34" w:rsidRPr="00302E04" w:rsidRDefault="00445E34" w:rsidP="00445E34">
      <w:pPr>
        <w:pStyle w:val="Heading3"/>
        <w:numPr>
          <w:ilvl w:val="0"/>
          <w:numId w:val="1"/>
        </w:numPr>
      </w:pPr>
      <w:r>
        <w:lastRenderedPageBreak/>
        <w:t xml:space="preserve">Podpora </w:t>
      </w:r>
      <w:r w:rsidR="007E1404">
        <w:t xml:space="preserve">a poradenstvo pre </w:t>
      </w:r>
      <w:r w:rsidR="009F2C55">
        <w:t>službu IT (S</w:t>
      </w:r>
      <w:r w:rsidR="008D6CFC">
        <w:t>LA</w:t>
      </w:r>
      <w:r w:rsidR="009F2C55">
        <w:t xml:space="preserve"> podpora)</w:t>
      </w:r>
    </w:p>
    <w:p w14:paraId="2F0D7B94" w14:textId="734D4A35" w:rsidR="00343DBF" w:rsidRPr="00343DBF" w:rsidRDefault="00343DBF" w:rsidP="00343DBF">
      <w:pPr>
        <w:jc w:val="both"/>
        <w:rPr>
          <w:i/>
          <w:iCs/>
          <w:color w:val="0067AC" w:themeColor="accent1"/>
        </w:rPr>
      </w:pPr>
      <w:r w:rsidRPr="00343DBF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 w:rsidR="001E4E31">
        <w:rPr>
          <w:i/>
          <w:iCs/>
          <w:color w:val="0067AC" w:themeColor="accent1"/>
        </w:rPr>
        <w:t>spolu so správcom a</w:t>
      </w:r>
      <w:r w:rsidRPr="00343DBF">
        <w:rPr>
          <w:i/>
          <w:iCs/>
          <w:color w:val="0067AC" w:themeColor="accent1"/>
        </w:rPr>
        <w:t xml:space="preserve"> s metodikom služby IT)</w:t>
      </w:r>
    </w:p>
    <w:p w14:paraId="32F5E7F3" w14:textId="73198CF0" w:rsidR="00BB1C38" w:rsidRDefault="00946E05" w:rsidP="00BB1C38">
      <w:pPr>
        <w:jc w:val="both"/>
      </w:pPr>
      <w:r>
        <w:t xml:space="preserve">Rozsah, obsah a Časové limity pre poskytovanie </w:t>
      </w:r>
      <w:r w:rsidR="00BB1C38">
        <w:t>podpory a poradenstva je popísaný v štandardných SLA v prílohe č. 1 pracovného postupu pre riadenie úrovne a prevádzky služieb IT</w:t>
      </w:r>
    </w:p>
    <w:p w14:paraId="049F7D6B" w14:textId="55917360" w:rsidR="001E4E31" w:rsidRPr="001E3656" w:rsidRDefault="00412034" w:rsidP="008E2B39">
      <w:pPr>
        <w:pStyle w:val="Heading1"/>
        <w:numPr>
          <w:ilvl w:val="1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Interné SLA</w:t>
      </w:r>
      <w:r w:rsidR="00177B78">
        <w:rPr>
          <w:sz w:val="22"/>
          <w:szCs w:val="22"/>
        </w:rPr>
        <w:t xml:space="preserve"> pre </w:t>
      </w:r>
      <w:r w:rsidR="00F672F3">
        <w:rPr>
          <w:sz w:val="22"/>
          <w:szCs w:val="22"/>
        </w:rPr>
        <w:t xml:space="preserve">podporu a </w:t>
      </w:r>
      <w:r w:rsidR="00177B78">
        <w:rPr>
          <w:sz w:val="22"/>
          <w:szCs w:val="22"/>
        </w:rPr>
        <w:t>poradenstvo</w:t>
      </w:r>
    </w:p>
    <w:p w14:paraId="759B3395" w14:textId="77777777" w:rsidR="001E4E31" w:rsidRPr="007C6C48" w:rsidRDefault="001E4E31" w:rsidP="001E4E31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správca  s metodikom služby IT</w:t>
      </w:r>
      <w:r w:rsidRPr="007C6C48">
        <w:rPr>
          <w:i/>
          <w:iCs/>
          <w:color w:val="0067AC" w:themeColor="accent1"/>
        </w:rPr>
        <w:t>)</w:t>
      </w:r>
    </w:p>
    <w:p w14:paraId="5E16C06E" w14:textId="5C39291A" w:rsidR="001E4E31" w:rsidRDefault="004B60DF" w:rsidP="001E4E31">
      <w:pPr>
        <w:jc w:val="both"/>
      </w:pPr>
      <w:r>
        <w:t xml:space="preserve">Podpora a poradenstvo </w:t>
      </w:r>
      <w:r w:rsidR="093116F1">
        <w:t>pre</w:t>
      </w:r>
      <w:r w:rsidR="007B16CD">
        <w:t xml:space="preserve"> službu IT má nasledovné interné SLA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5"/>
        <w:gridCol w:w="1113"/>
        <w:gridCol w:w="3354"/>
        <w:gridCol w:w="1561"/>
        <w:gridCol w:w="1560"/>
        <w:gridCol w:w="1385"/>
      </w:tblGrid>
      <w:tr w:rsidR="007B16CD" w14:paraId="0A7E2252" w14:textId="77777777" w:rsidTr="004941C2">
        <w:tc>
          <w:tcPr>
            <w:tcW w:w="655" w:type="dxa"/>
          </w:tcPr>
          <w:p w14:paraId="74B6EC37" w14:textId="2FF80EA1" w:rsidR="007B16CD" w:rsidRPr="007C2382" w:rsidRDefault="007B16CD" w:rsidP="001E4E31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ID</w:t>
            </w:r>
          </w:p>
        </w:tc>
        <w:tc>
          <w:tcPr>
            <w:tcW w:w="1113" w:type="dxa"/>
          </w:tcPr>
          <w:p w14:paraId="2890F83D" w14:textId="683D435A" w:rsidR="007B16CD" w:rsidRPr="007C2382" w:rsidRDefault="007B16CD" w:rsidP="001E4E31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Oblasť</w:t>
            </w:r>
          </w:p>
        </w:tc>
        <w:tc>
          <w:tcPr>
            <w:tcW w:w="3354" w:type="dxa"/>
          </w:tcPr>
          <w:p w14:paraId="3DBF33B3" w14:textId="77777777" w:rsidR="00425800" w:rsidRDefault="00425800" w:rsidP="001E4E31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Prevádzková činnosť </w:t>
            </w:r>
          </w:p>
          <w:p w14:paraId="5C8FF22F" w14:textId="1F3B3724" w:rsidR="007B16CD" w:rsidRPr="007C2382" w:rsidRDefault="00425800" w:rsidP="001E4E31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(služba OIT)</w:t>
            </w:r>
          </w:p>
        </w:tc>
        <w:tc>
          <w:tcPr>
            <w:tcW w:w="1561" w:type="dxa"/>
          </w:tcPr>
          <w:p w14:paraId="194ACD7E" w14:textId="21FFA3C4" w:rsidR="007B16CD" w:rsidRPr="007C2382" w:rsidRDefault="007B16CD" w:rsidP="00ED608D">
            <w:pPr>
              <w:rPr>
                <w:szCs w:val="22"/>
              </w:rPr>
            </w:pPr>
            <w:r w:rsidRPr="007C2382">
              <w:rPr>
                <w:szCs w:val="22"/>
              </w:rPr>
              <w:t>Dostupnosť služby</w:t>
            </w:r>
          </w:p>
        </w:tc>
        <w:tc>
          <w:tcPr>
            <w:tcW w:w="1560" w:type="dxa"/>
          </w:tcPr>
          <w:p w14:paraId="65BA1B23" w14:textId="38B081B3" w:rsidR="007B16CD" w:rsidRPr="007C2382" w:rsidRDefault="00C80D57" w:rsidP="00ED608D">
            <w:pPr>
              <w:rPr>
                <w:szCs w:val="22"/>
              </w:rPr>
            </w:pPr>
            <w:r w:rsidRPr="007C2382">
              <w:rPr>
                <w:szCs w:val="22"/>
              </w:rPr>
              <w:t>Doba odozvy</w:t>
            </w:r>
            <w:r w:rsidR="00795736" w:rsidRPr="007C2382">
              <w:rPr>
                <w:szCs w:val="22"/>
              </w:rPr>
              <w:t xml:space="preserve"> zo strany poskytovateľa</w:t>
            </w:r>
          </w:p>
        </w:tc>
        <w:tc>
          <w:tcPr>
            <w:tcW w:w="1385" w:type="dxa"/>
          </w:tcPr>
          <w:p w14:paraId="2FAFE8AE" w14:textId="51F76023" w:rsidR="007B16CD" w:rsidRPr="007C2382" w:rsidRDefault="00C80D57" w:rsidP="00ED608D">
            <w:pPr>
              <w:rPr>
                <w:szCs w:val="22"/>
              </w:rPr>
            </w:pPr>
            <w:r w:rsidRPr="007C2382">
              <w:rPr>
                <w:szCs w:val="22"/>
              </w:rPr>
              <w:t>Lehota na vykonanie služby</w:t>
            </w:r>
          </w:p>
        </w:tc>
      </w:tr>
      <w:tr w:rsidR="00ED608D" w14:paraId="76DAABC5" w14:textId="77777777" w:rsidTr="004941C2">
        <w:tc>
          <w:tcPr>
            <w:tcW w:w="655" w:type="dxa"/>
          </w:tcPr>
          <w:p w14:paraId="23F765BA" w14:textId="2B3CD3BE" w:rsidR="00ED608D" w:rsidRPr="007C2382" w:rsidRDefault="00ED608D" w:rsidP="00ED608D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P-1</w:t>
            </w:r>
          </w:p>
        </w:tc>
        <w:tc>
          <w:tcPr>
            <w:tcW w:w="1113" w:type="dxa"/>
          </w:tcPr>
          <w:p w14:paraId="6506646A" w14:textId="4ABE0A1F" w:rsidR="00ED608D" w:rsidRPr="007C2382" w:rsidRDefault="00ED608D" w:rsidP="00ED608D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Podpora</w:t>
            </w:r>
          </w:p>
        </w:tc>
        <w:tc>
          <w:tcPr>
            <w:tcW w:w="3354" w:type="dxa"/>
            <w:vAlign w:val="center"/>
          </w:tcPr>
          <w:p w14:paraId="41471A2A" w14:textId="6984CB1A" w:rsidR="00ED608D" w:rsidRPr="007C2382" w:rsidRDefault="00ED608D" w:rsidP="00ED608D">
            <w:pPr>
              <w:rPr>
                <w:szCs w:val="22"/>
              </w:rPr>
            </w:pPr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 xml:space="preserve">Poskytovanie poradenstva (telefonicky, elektronickou poštou, prostredníctvom IS Service </w:t>
            </w:r>
            <w:proofErr w:type="spellStart"/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>Desk</w:t>
            </w:r>
            <w:proofErr w:type="spellEnd"/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>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561" w:type="dxa"/>
          </w:tcPr>
          <w:p w14:paraId="02C31027" w14:textId="77777777" w:rsidR="00ED608D" w:rsidRPr="007C2382" w:rsidRDefault="007C2382" w:rsidP="00ED608D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5FC38710" w14:textId="2345D462" w:rsidR="007C2382" w:rsidRPr="007C2382" w:rsidRDefault="007C2382" w:rsidP="00ED608D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6B21476D" w14:textId="6CAB289D" w:rsidR="00ED608D" w:rsidRPr="007C2382" w:rsidRDefault="007C2382" w:rsidP="004941C2">
            <w:pPr>
              <w:rPr>
                <w:szCs w:val="22"/>
              </w:rPr>
            </w:pPr>
            <w:r>
              <w:rPr>
                <w:szCs w:val="22"/>
              </w:rPr>
              <w:t>Do 8 pracovných hodín</w:t>
            </w:r>
            <w:r w:rsidR="004941C2">
              <w:rPr>
                <w:szCs w:val="22"/>
              </w:rPr>
              <w:t xml:space="preserve"> od prijatia žiadosti</w:t>
            </w:r>
          </w:p>
        </w:tc>
        <w:tc>
          <w:tcPr>
            <w:tcW w:w="1385" w:type="dxa"/>
          </w:tcPr>
          <w:p w14:paraId="76BE1FE6" w14:textId="4D8AC3FC" w:rsidR="00ED608D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4941C2" w14:paraId="1A05B1A7" w14:textId="77777777" w:rsidTr="004941C2">
        <w:tc>
          <w:tcPr>
            <w:tcW w:w="655" w:type="dxa"/>
          </w:tcPr>
          <w:p w14:paraId="3DFC9017" w14:textId="5DF565C9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P-2</w:t>
            </w:r>
          </w:p>
        </w:tc>
        <w:tc>
          <w:tcPr>
            <w:tcW w:w="1113" w:type="dxa"/>
          </w:tcPr>
          <w:p w14:paraId="1D308F02" w14:textId="79934E7F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Podpora</w:t>
            </w:r>
          </w:p>
        </w:tc>
        <w:tc>
          <w:tcPr>
            <w:tcW w:w="3354" w:type="dxa"/>
            <w:vAlign w:val="center"/>
          </w:tcPr>
          <w:p w14:paraId="6AEB1298" w14:textId="267098BC" w:rsidR="004941C2" w:rsidRPr="007C2382" w:rsidRDefault="004941C2" w:rsidP="004941C2">
            <w:pPr>
              <w:rPr>
                <w:szCs w:val="22"/>
              </w:rPr>
            </w:pPr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 xml:space="preserve">Poskytovanie poradenstva (prostredníctvom IS Service </w:t>
            </w:r>
            <w:proofErr w:type="spellStart"/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>Desk</w:t>
            </w:r>
            <w:proofErr w:type="spellEnd"/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>) súvisiacich s postupmi pri zmenách konfigurácie dodaného systému</w:t>
            </w:r>
          </w:p>
        </w:tc>
        <w:tc>
          <w:tcPr>
            <w:tcW w:w="1561" w:type="dxa"/>
          </w:tcPr>
          <w:p w14:paraId="2EF2A0AB" w14:textId="77777777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57354D60" w14:textId="2D0A8D26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32E634F7" w14:textId="08D5BA28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448AC072" w14:textId="0A5351B9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4941C2" w14:paraId="28F23A47" w14:textId="77777777" w:rsidTr="004941C2">
        <w:tc>
          <w:tcPr>
            <w:tcW w:w="655" w:type="dxa"/>
          </w:tcPr>
          <w:p w14:paraId="677D1E25" w14:textId="68F7AB88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P-3</w:t>
            </w:r>
          </w:p>
        </w:tc>
        <w:tc>
          <w:tcPr>
            <w:tcW w:w="1113" w:type="dxa"/>
          </w:tcPr>
          <w:p w14:paraId="45FA6069" w14:textId="23375ABF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Podpora</w:t>
            </w:r>
          </w:p>
        </w:tc>
        <w:tc>
          <w:tcPr>
            <w:tcW w:w="3354" w:type="dxa"/>
            <w:vAlign w:val="center"/>
          </w:tcPr>
          <w:p w14:paraId="3151765C" w14:textId="48A03A8A" w:rsidR="004941C2" w:rsidRPr="007C2382" w:rsidRDefault="004941C2" w:rsidP="004941C2">
            <w:pPr>
              <w:rPr>
                <w:szCs w:val="22"/>
              </w:rPr>
            </w:pPr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>Posudzovanie návrhov objednávateľa na malé zmeny nastavenia a konfigurácie dodaného systému ako aj konzultácie v rozsahu do 8 osobohodín / 1 požiadavka na zmenu</w:t>
            </w:r>
          </w:p>
        </w:tc>
        <w:tc>
          <w:tcPr>
            <w:tcW w:w="1561" w:type="dxa"/>
          </w:tcPr>
          <w:p w14:paraId="3972DABC" w14:textId="77777777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1D367593" w14:textId="063E1E70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4D494D30" w14:textId="182274C0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1022FA8A" w14:textId="7CE596DA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4941C2" w14:paraId="0DDE257D" w14:textId="77777777" w:rsidTr="004941C2">
        <w:tc>
          <w:tcPr>
            <w:tcW w:w="655" w:type="dxa"/>
          </w:tcPr>
          <w:p w14:paraId="51B51F94" w14:textId="657D4A2B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P-4</w:t>
            </w:r>
          </w:p>
        </w:tc>
        <w:tc>
          <w:tcPr>
            <w:tcW w:w="1113" w:type="dxa"/>
          </w:tcPr>
          <w:p w14:paraId="2C895D0A" w14:textId="1DA10790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Podpora</w:t>
            </w:r>
          </w:p>
        </w:tc>
        <w:tc>
          <w:tcPr>
            <w:tcW w:w="3354" w:type="dxa"/>
            <w:vAlign w:val="center"/>
          </w:tcPr>
          <w:p w14:paraId="2CC30E2B" w14:textId="45F29C98" w:rsidR="004941C2" w:rsidRPr="007C2382" w:rsidRDefault="004941C2" w:rsidP="004941C2">
            <w:pPr>
              <w:rPr>
                <w:szCs w:val="22"/>
              </w:rPr>
            </w:pPr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</w:t>
            </w:r>
          </w:p>
        </w:tc>
        <w:tc>
          <w:tcPr>
            <w:tcW w:w="1561" w:type="dxa"/>
          </w:tcPr>
          <w:p w14:paraId="0ED936BD" w14:textId="77777777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520350AD" w14:textId="3E15A8C8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643ADA82" w14:textId="5FF8DC5E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40DD8904" w14:textId="692AE893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4941C2" w14:paraId="6CCDFDE6" w14:textId="77777777" w:rsidTr="004941C2">
        <w:tc>
          <w:tcPr>
            <w:tcW w:w="655" w:type="dxa"/>
          </w:tcPr>
          <w:p w14:paraId="16674E0F" w14:textId="46A5A860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lastRenderedPageBreak/>
              <w:t>P-5</w:t>
            </w:r>
          </w:p>
        </w:tc>
        <w:tc>
          <w:tcPr>
            <w:tcW w:w="1113" w:type="dxa"/>
          </w:tcPr>
          <w:p w14:paraId="142A5C8F" w14:textId="45ABDF4D" w:rsidR="004941C2" w:rsidRPr="007C2382" w:rsidRDefault="004941C2" w:rsidP="004941C2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Podpora</w:t>
            </w:r>
          </w:p>
        </w:tc>
        <w:tc>
          <w:tcPr>
            <w:tcW w:w="3354" w:type="dxa"/>
            <w:vAlign w:val="center"/>
          </w:tcPr>
          <w:p w14:paraId="382D9BE3" w14:textId="076E529B" w:rsidR="004941C2" w:rsidRPr="007C2382" w:rsidRDefault="004941C2" w:rsidP="004941C2">
            <w:pPr>
              <w:rPr>
                <w:szCs w:val="22"/>
              </w:rPr>
            </w:pPr>
            <w:r w:rsidRPr="0032234A">
              <w:rPr>
                <w:rFonts w:eastAsia="Times New Roman" w:cs="Calibri"/>
                <w:color w:val="000000"/>
                <w:szCs w:val="22"/>
                <w:lang w:eastAsia="sk-SK"/>
              </w:rPr>
              <w:t>Predkladanie návrhov na zlepšenie výkonnosti dodaného systému</w:t>
            </w:r>
          </w:p>
        </w:tc>
        <w:tc>
          <w:tcPr>
            <w:tcW w:w="1561" w:type="dxa"/>
          </w:tcPr>
          <w:p w14:paraId="2E2934DB" w14:textId="77777777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48C2274F" w14:textId="7DDD8D25" w:rsidR="004941C2" w:rsidRPr="007C2382" w:rsidRDefault="004941C2" w:rsidP="004941C2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5B6AE55A" w14:textId="377CD19B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2EED9DDD" w14:textId="4A82093D" w:rsidR="004941C2" w:rsidRPr="007C2382" w:rsidRDefault="004941C2" w:rsidP="004941C2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</w:tbl>
    <w:p w14:paraId="77CE8FAD" w14:textId="23FF6E6E" w:rsidR="004941C2" w:rsidRPr="001E3656" w:rsidRDefault="004941C2" w:rsidP="008E2B39">
      <w:pPr>
        <w:pStyle w:val="Heading1"/>
        <w:numPr>
          <w:ilvl w:val="1"/>
          <w:numId w:val="31"/>
        </w:numPr>
        <w:rPr>
          <w:sz w:val="22"/>
          <w:szCs w:val="22"/>
        </w:rPr>
      </w:pPr>
      <w:r>
        <w:rPr>
          <w:sz w:val="22"/>
          <w:szCs w:val="22"/>
        </w:rPr>
        <w:t>Externé SLA</w:t>
      </w:r>
      <w:r w:rsidR="00F672F3">
        <w:rPr>
          <w:sz w:val="22"/>
          <w:szCs w:val="22"/>
        </w:rPr>
        <w:t xml:space="preserve"> pre podporu a </w:t>
      </w:r>
      <w:r w:rsidR="58C56493" w:rsidRPr="2749CA95">
        <w:rPr>
          <w:sz w:val="22"/>
          <w:szCs w:val="22"/>
        </w:rPr>
        <w:t>poradenstvo</w:t>
      </w:r>
    </w:p>
    <w:p w14:paraId="4A6AD2A3" w14:textId="4566E6F7" w:rsidR="004941C2" w:rsidRPr="007C6C48" w:rsidRDefault="004941C2" w:rsidP="004941C2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7F1F9B8A" w14:textId="5EA6A5AF" w:rsidR="004941C2" w:rsidRDefault="002A7AA4" w:rsidP="004941C2">
      <w:pPr>
        <w:jc w:val="both"/>
      </w:pPr>
      <w:r>
        <w:t xml:space="preserve">Alternatíva A: </w:t>
      </w:r>
      <w:r w:rsidR="00935677">
        <w:t>Pre danú službu IT nie je zabezpečovaná externá podpora ...</w:t>
      </w:r>
    </w:p>
    <w:p w14:paraId="226D9682" w14:textId="1E19FD4E" w:rsidR="007B16CD" w:rsidRDefault="002A7AA4" w:rsidP="001E4E31">
      <w:pPr>
        <w:jc w:val="both"/>
      </w:pPr>
      <w:r>
        <w:t xml:space="preserve">Alternatíva B: </w:t>
      </w:r>
      <w:r w:rsidR="00935677">
        <w:t>Pre danú službu IT je zabezpečovaná externá podpora identicky ako pre inter</w:t>
      </w:r>
      <w:r>
        <w:t>né SLA ...</w:t>
      </w:r>
    </w:p>
    <w:p w14:paraId="7A2133EC" w14:textId="7C042A0A" w:rsidR="00FC1F9B" w:rsidRPr="00302E04" w:rsidRDefault="008D6CFC" w:rsidP="00FC1F9B">
      <w:pPr>
        <w:pStyle w:val="Heading3"/>
        <w:numPr>
          <w:ilvl w:val="0"/>
          <w:numId w:val="1"/>
        </w:numPr>
      </w:pPr>
      <w:r>
        <w:t xml:space="preserve">Riešenie incidentov služby IT (SLA </w:t>
      </w:r>
      <w:r w:rsidR="00445E34">
        <w:t>Údržba</w:t>
      </w:r>
      <w:r>
        <w:t>)</w:t>
      </w:r>
    </w:p>
    <w:p w14:paraId="770A8385" w14:textId="6100EEC8" w:rsidR="00177B78" w:rsidRPr="00F672F3" w:rsidRDefault="00177B78" w:rsidP="00F672F3">
      <w:pPr>
        <w:jc w:val="both"/>
        <w:rPr>
          <w:i/>
          <w:iCs/>
          <w:color w:val="0067AC" w:themeColor="accent1"/>
        </w:rPr>
      </w:pPr>
      <w:r w:rsidRPr="00F672F3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 w:rsidRPr="00F672F3">
        <w:rPr>
          <w:i/>
          <w:iCs/>
          <w:color w:val="0067AC" w:themeColor="accent1"/>
        </w:rPr>
        <w:t>spolu so správcom a s metodikom služby IT)</w:t>
      </w:r>
    </w:p>
    <w:p w14:paraId="66D1D473" w14:textId="58992FA2" w:rsidR="00FC1F9B" w:rsidRDefault="00FC1F9B" w:rsidP="00FC1F9B">
      <w:pPr>
        <w:jc w:val="both"/>
      </w:pPr>
      <w:r>
        <w:t xml:space="preserve">Táto kapitola popisuje </w:t>
      </w:r>
      <w:r w:rsidR="00445E34">
        <w:t xml:space="preserve">špecifický </w:t>
      </w:r>
      <w:r>
        <w:t xml:space="preserve">spôsob </w:t>
      </w:r>
      <w:r w:rsidR="003227C0">
        <w:t xml:space="preserve">odstraňovania incidentov (výpadkov) a porúch </w:t>
      </w:r>
      <w:r w:rsidR="00276BEE">
        <w:t xml:space="preserve">pre danú </w:t>
      </w:r>
      <w:r w:rsidR="003227C0">
        <w:t>služb</w:t>
      </w:r>
      <w:r w:rsidR="00276BEE">
        <w:t>y</w:t>
      </w:r>
      <w:r w:rsidR="003227C0">
        <w:t xml:space="preserve"> IT</w:t>
      </w:r>
      <w:r w:rsidR="00276BEE">
        <w:t xml:space="preserve"> ak je to potrebné</w:t>
      </w:r>
      <w:r w:rsidR="003227C0">
        <w:t>.</w:t>
      </w:r>
    </w:p>
    <w:p w14:paraId="09A19CE0" w14:textId="6B0C9EF1" w:rsidR="00F672F3" w:rsidRPr="001E3656" w:rsidRDefault="00F672F3" w:rsidP="008E2B39">
      <w:pPr>
        <w:pStyle w:val="Heading1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Interné SLA pre </w:t>
      </w:r>
      <w:r w:rsidR="58C56493" w:rsidRPr="2749CA95">
        <w:rPr>
          <w:sz w:val="22"/>
          <w:szCs w:val="22"/>
        </w:rPr>
        <w:t>údržbu</w:t>
      </w:r>
    </w:p>
    <w:p w14:paraId="180BFE91" w14:textId="77777777" w:rsidR="00F672F3" w:rsidRPr="007C6C48" w:rsidRDefault="00F672F3" w:rsidP="00F672F3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správca  s metodikom služby IT</w:t>
      </w:r>
      <w:r w:rsidRPr="007C6C48">
        <w:rPr>
          <w:i/>
          <w:iCs/>
          <w:color w:val="0067AC" w:themeColor="accent1"/>
        </w:rPr>
        <w:t>)</w:t>
      </w:r>
    </w:p>
    <w:p w14:paraId="1F31B534" w14:textId="16202AEA" w:rsidR="00F672F3" w:rsidRDefault="00D70A04" w:rsidP="00F672F3">
      <w:pPr>
        <w:jc w:val="both"/>
      </w:pPr>
      <w:r>
        <w:t>Údržba</w:t>
      </w:r>
      <w:r w:rsidR="00F672F3">
        <w:t xml:space="preserve"> služb</w:t>
      </w:r>
      <w:r>
        <w:t>y</w:t>
      </w:r>
      <w:r w:rsidR="00F672F3">
        <w:t xml:space="preserve"> IT má nasledovné interné SLA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5"/>
        <w:gridCol w:w="1113"/>
        <w:gridCol w:w="3354"/>
        <w:gridCol w:w="1561"/>
        <w:gridCol w:w="1560"/>
        <w:gridCol w:w="1385"/>
      </w:tblGrid>
      <w:tr w:rsidR="00F672F3" w14:paraId="2CF77288" w14:textId="77777777" w:rsidTr="00823285">
        <w:tc>
          <w:tcPr>
            <w:tcW w:w="655" w:type="dxa"/>
          </w:tcPr>
          <w:p w14:paraId="51014C07" w14:textId="77777777" w:rsidR="00F672F3" w:rsidRPr="007C2382" w:rsidRDefault="00F672F3" w:rsidP="00823285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ID</w:t>
            </w:r>
          </w:p>
        </w:tc>
        <w:tc>
          <w:tcPr>
            <w:tcW w:w="1113" w:type="dxa"/>
          </w:tcPr>
          <w:p w14:paraId="39CE94F7" w14:textId="77777777" w:rsidR="00F672F3" w:rsidRPr="007C2382" w:rsidRDefault="00F672F3" w:rsidP="00823285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Oblasť</w:t>
            </w:r>
          </w:p>
        </w:tc>
        <w:tc>
          <w:tcPr>
            <w:tcW w:w="3354" w:type="dxa"/>
          </w:tcPr>
          <w:p w14:paraId="620C4A1C" w14:textId="77777777" w:rsidR="00425800" w:rsidRDefault="00425800" w:rsidP="00425800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Prevádzková činnosť </w:t>
            </w:r>
          </w:p>
          <w:p w14:paraId="45359B33" w14:textId="0C83F3C9" w:rsidR="00F672F3" w:rsidRPr="007C2382" w:rsidRDefault="00425800" w:rsidP="00823285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(služba OIT)</w:t>
            </w:r>
          </w:p>
        </w:tc>
        <w:tc>
          <w:tcPr>
            <w:tcW w:w="1561" w:type="dxa"/>
          </w:tcPr>
          <w:p w14:paraId="348FDAB4" w14:textId="77777777" w:rsidR="00F672F3" w:rsidRPr="007C2382" w:rsidRDefault="00F672F3" w:rsidP="00823285">
            <w:pPr>
              <w:rPr>
                <w:szCs w:val="22"/>
              </w:rPr>
            </w:pPr>
            <w:r w:rsidRPr="007C2382">
              <w:rPr>
                <w:szCs w:val="22"/>
              </w:rPr>
              <w:t>Dostupnosť služby</w:t>
            </w:r>
          </w:p>
        </w:tc>
        <w:tc>
          <w:tcPr>
            <w:tcW w:w="1560" w:type="dxa"/>
          </w:tcPr>
          <w:p w14:paraId="0DC609CE" w14:textId="77777777" w:rsidR="00F672F3" w:rsidRPr="007C2382" w:rsidRDefault="00F672F3" w:rsidP="00823285">
            <w:pPr>
              <w:rPr>
                <w:szCs w:val="22"/>
              </w:rPr>
            </w:pPr>
            <w:r w:rsidRPr="007C2382">
              <w:rPr>
                <w:szCs w:val="22"/>
              </w:rPr>
              <w:t>Doba odozvy zo strany poskytovateľa</w:t>
            </w:r>
          </w:p>
        </w:tc>
        <w:tc>
          <w:tcPr>
            <w:tcW w:w="1385" w:type="dxa"/>
          </w:tcPr>
          <w:p w14:paraId="0172D238" w14:textId="77777777" w:rsidR="00F672F3" w:rsidRPr="007C2382" w:rsidRDefault="00F672F3" w:rsidP="00823285">
            <w:pPr>
              <w:rPr>
                <w:szCs w:val="22"/>
              </w:rPr>
            </w:pPr>
            <w:r w:rsidRPr="007C2382">
              <w:rPr>
                <w:szCs w:val="22"/>
              </w:rPr>
              <w:t>Lehota na vykonanie služby</w:t>
            </w:r>
          </w:p>
        </w:tc>
      </w:tr>
      <w:tr w:rsidR="00523667" w14:paraId="6FF9212C" w14:textId="77777777" w:rsidTr="00823285">
        <w:tc>
          <w:tcPr>
            <w:tcW w:w="655" w:type="dxa"/>
          </w:tcPr>
          <w:p w14:paraId="2BF18A20" w14:textId="029BB896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7C2382">
              <w:rPr>
                <w:szCs w:val="22"/>
              </w:rPr>
              <w:t>-1</w:t>
            </w:r>
          </w:p>
        </w:tc>
        <w:tc>
          <w:tcPr>
            <w:tcW w:w="1113" w:type="dxa"/>
          </w:tcPr>
          <w:p w14:paraId="6C4CADE0" w14:textId="374548C8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54B74E11" w14:textId="1B15BF41" w:rsidR="00523667" w:rsidRPr="00523667" w:rsidRDefault="00523667" w:rsidP="00523667">
            <w:r w:rsidRPr="2749CA95">
              <w:rPr>
                <w:rFonts w:cs="Calibri"/>
                <w:color w:val="000000" w:themeColor="text1"/>
              </w:rPr>
              <w:t xml:space="preserve">Riešenie a odstránenie prevádzkových aj bezpečnostných incidentov klasifikovaných. ako: </w:t>
            </w:r>
            <w:r w:rsidRPr="2749CA95">
              <w:rPr>
                <w:rFonts w:cs="Calibri"/>
                <w:b/>
                <w:color w:val="000000" w:themeColor="text1"/>
              </w:rPr>
              <w:t xml:space="preserve">„Zásadný </w:t>
            </w:r>
            <w:r w:rsidR="28E909AC" w:rsidRPr="2749CA95">
              <w:rPr>
                <w:rFonts w:cs="Calibri"/>
                <w:b/>
                <w:bCs/>
                <w:color w:val="000000" w:themeColor="text1"/>
              </w:rPr>
              <w:t>incident</w:t>
            </w:r>
            <w:r w:rsidRPr="2749CA95">
              <w:rPr>
                <w:rFonts w:cs="Calibri"/>
                <w:color w:val="000000" w:themeColor="text1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561" w:type="dxa"/>
          </w:tcPr>
          <w:p w14:paraId="173AC2C3" w14:textId="77777777" w:rsidR="00523667" w:rsidRPr="007C2382" w:rsidRDefault="00523667" w:rsidP="00523667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444E6B7C" w14:textId="77777777" w:rsidR="00523667" w:rsidRPr="007C2382" w:rsidRDefault="00523667" w:rsidP="00523667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0F7E5A2D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7D5639EC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523667" w14:paraId="5EBDFBCE" w14:textId="77777777" w:rsidTr="00823285">
        <w:tc>
          <w:tcPr>
            <w:tcW w:w="655" w:type="dxa"/>
          </w:tcPr>
          <w:p w14:paraId="437A7A5D" w14:textId="78028C73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7C2382">
              <w:rPr>
                <w:szCs w:val="22"/>
              </w:rPr>
              <w:t>-2</w:t>
            </w:r>
          </w:p>
        </w:tc>
        <w:tc>
          <w:tcPr>
            <w:tcW w:w="1113" w:type="dxa"/>
          </w:tcPr>
          <w:p w14:paraId="4CB5127C" w14:textId="30D9086A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5992EA93" w14:textId="1C46AEAF" w:rsidR="00523667" w:rsidRPr="00523667" w:rsidRDefault="00523667" w:rsidP="00523667">
            <w:pPr>
              <w:rPr>
                <w:szCs w:val="22"/>
              </w:rPr>
            </w:pPr>
            <w:r w:rsidRPr="00523667">
              <w:rPr>
                <w:rFonts w:cs="Calibri"/>
                <w:color w:val="000000"/>
                <w:szCs w:val="22"/>
              </w:rPr>
              <w:t xml:space="preserve">Riešenie a odstránenie prevádzkových aj bezpečnostných incidentov klasifikovaných ako: </w:t>
            </w:r>
            <w:r w:rsidRPr="00523667">
              <w:rPr>
                <w:rFonts w:cs="Calibri"/>
                <w:b/>
                <w:bCs/>
                <w:color w:val="000000"/>
                <w:szCs w:val="22"/>
              </w:rPr>
              <w:t>„Závažný incident</w:t>
            </w:r>
            <w:r w:rsidRPr="00523667">
              <w:rPr>
                <w:rFonts w:cs="Calibri"/>
                <w:color w:val="000000"/>
                <w:szCs w:val="22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561" w:type="dxa"/>
          </w:tcPr>
          <w:p w14:paraId="743DE6D6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05CD8CFE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39A69975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4759E549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523667" w14:paraId="68C7BBF0" w14:textId="77777777" w:rsidTr="00823285">
        <w:tc>
          <w:tcPr>
            <w:tcW w:w="655" w:type="dxa"/>
          </w:tcPr>
          <w:p w14:paraId="39720952" w14:textId="00C1D024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lastRenderedPageBreak/>
              <w:t>U</w:t>
            </w:r>
            <w:r w:rsidRPr="007C2382">
              <w:rPr>
                <w:szCs w:val="22"/>
              </w:rPr>
              <w:t>-3</w:t>
            </w:r>
          </w:p>
        </w:tc>
        <w:tc>
          <w:tcPr>
            <w:tcW w:w="1113" w:type="dxa"/>
          </w:tcPr>
          <w:p w14:paraId="66DC4F73" w14:textId="429A0058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2CE0E59D" w14:textId="72F3BFCA" w:rsidR="00523667" w:rsidRPr="00523667" w:rsidRDefault="00523667" w:rsidP="00523667">
            <w:pPr>
              <w:rPr>
                <w:szCs w:val="22"/>
              </w:rPr>
            </w:pPr>
            <w:r w:rsidRPr="00523667">
              <w:rPr>
                <w:rFonts w:cs="Calibri"/>
                <w:color w:val="000000"/>
                <w:szCs w:val="22"/>
              </w:rPr>
              <w:t xml:space="preserve">Riešenie a odstránenie prevádzkových aj bezpečnostných incidentov klasifikovaných ako: </w:t>
            </w:r>
            <w:r w:rsidRPr="00523667">
              <w:rPr>
                <w:rFonts w:cs="Calibri"/>
                <w:b/>
                <w:bCs/>
                <w:color w:val="000000"/>
                <w:szCs w:val="22"/>
              </w:rPr>
              <w:t xml:space="preserve">„Nepodstatný incident“ </w:t>
            </w:r>
            <w:r w:rsidRPr="00523667">
              <w:rPr>
                <w:rFonts w:cs="Calibri"/>
                <w:color w:val="000000"/>
                <w:szCs w:val="22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561" w:type="dxa"/>
          </w:tcPr>
          <w:p w14:paraId="4AD59505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7EC2CA9D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11E3D529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6C753D90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523667" w14:paraId="57988BC5" w14:textId="77777777" w:rsidTr="00823285">
        <w:tc>
          <w:tcPr>
            <w:tcW w:w="655" w:type="dxa"/>
          </w:tcPr>
          <w:p w14:paraId="5181E57D" w14:textId="00E12BAA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7C2382">
              <w:rPr>
                <w:szCs w:val="22"/>
              </w:rPr>
              <w:t>-4</w:t>
            </w:r>
          </w:p>
        </w:tc>
        <w:tc>
          <w:tcPr>
            <w:tcW w:w="1113" w:type="dxa"/>
          </w:tcPr>
          <w:p w14:paraId="7F4DDD8C" w14:textId="4EE0F05C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69394EB3" w14:textId="1A6C6C0A" w:rsidR="00523667" w:rsidRPr="00523667" w:rsidRDefault="00523667" w:rsidP="00523667">
            <w:pPr>
              <w:rPr>
                <w:szCs w:val="22"/>
              </w:rPr>
            </w:pPr>
            <w:r w:rsidRPr="00523667">
              <w:rPr>
                <w:rFonts w:cs="Calibri"/>
                <w:color w:val="000000"/>
                <w:szCs w:val="22"/>
              </w:rPr>
              <w:t xml:space="preserve">Odborná asistencia zamestnancom objednávateľa pri nasadení objednávateľom odsúhlasených nových verzií a opráv prevádzkovaného informačného systému </w:t>
            </w:r>
          </w:p>
        </w:tc>
        <w:tc>
          <w:tcPr>
            <w:tcW w:w="1561" w:type="dxa"/>
          </w:tcPr>
          <w:p w14:paraId="568D1932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7E0C69C7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3D42F699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4CFB166F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523667" w14:paraId="17E3FB55" w14:textId="77777777" w:rsidTr="00823285">
        <w:tc>
          <w:tcPr>
            <w:tcW w:w="655" w:type="dxa"/>
          </w:tcPr>
          <w:p w14:paraId="1236F08B" w14:textId="272D0463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U</w:t>
            </w:r>
            <w:r w:rsidRPr="007C2382">
              <w:rPr>
                <w:szCs w:val="22"/>
              </w:rPr>
              <w:t>-5</w:t>
            </w:r>
          </w:p>
        </w:tc>
        <w:tc>
          <w:tcPr>
            <w:tcW w:w="1113" w:type="dxa"/>
          </w:tcPr>
          <w:p w14:paraId="60B6AE28" w14:textId="7A3806B0" w:rsidR="00523667" w:rsidRPr="007C2382" w:rsidRDefault="00523667" w:rsidP="00523667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5B440E12" w14:textId="69497B1C" w:rsidR="00523667" w:rsidRPr="00523667" w:rsidRDefault="00523667" w:rsidP="00523667">
            <w:pPr>
              <w:rPr>
                <w:szCs w:val="22"/>
              </w:rPr>
            </w:pPr>
            <w:r w:rsidRPr="00523667">
              <w:rPr>
                <w:rFonts w:cs="Calibri"/>
                <w:color w:val="000000"/>
                <w:szCs w:val="22"/>
              </w:rPr>
              <w:t xml:space="preserve">Odborná asistencia zamestnancom objednávateľa pri nasadení objednávateľom odsúhlasených opravných balíčkov (patch) do SW tretích strán. </w:t>
            </w:r>
          </w:p>
        </w:tc>
        <w:tc>
          <w:tcPr>
            <w:tcW w:w="1561" w:type="dxa"/>
          </w:tcPr>
          <w:p w14:paraId="5CDCA4B3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17A750E7" w14:textId="77777777" w:rsidR="00523667" w:rsidRPr="007C2382" w:rsidRDefault="00523667" w:rsidP="00523667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08D77AA6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4D88E5C8" w14:textId="77777777" w:rsidR="00523667" w:rsidRPr="007C2382" w:rsidRDefault="00523667" w:rsidP="00523667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</w:tbl>
    <w:p w14:paraId="2D2054E8" w14:textId="0807B67B" w:rsidR="004244DD" w:rsidRPr="001E3656" w:rsidRDefault="004244DD" w:rsidP="008E2B39">
      <w:pPr>
        <w:pStyle w:val="Heading1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>Externé SLA pre údržbu</w:t>
      </w:r>
    </w:p>
    <w:p w14:paraId="4C661DED" w14:textId="19033A65" w:rsidR="004244DD" w:rsidRPr="007C6C48" w:rsidRDefault="004244DD" w:rsidP="004244DD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0496D82E" w14:textId="77777777" w:rsidR="004244DD" w:rsidRDefault="004244DD" w:rsidP="004244DD">
      <w:pPr>
        <w:jc w:val="both"/>
      </w:pPr>
      <w:r>
        <w:t>Alternatíva A: Pre danú službu IT nie je zabezpečovaná externá údržba ...</w:t>
      </w:r>
    </w:p>
    <w:p w14:paraId="29F01057" w14:textId="77777777" w:rsidR="004244DD" w:rsidRDefault="004244DD" w:rsidP="004244DD">
      <w:pPr>
        <w:jc w:val="both"/>
      </w:pPr>
      <w:r>
        <w:t>Alternatíva B: Pre danú službu IT je zabezpečovaná externá údržba identicky ako pre interné SLA ...</w:t>
      </w:r>
    </w:p>
    <w:p w14:paraId="202D9EE8" w14:textId="37DB66A9" w:rsidR="00F672F3" w:rsidRPr="001E3656" w:rsidRDefault="004244DD" w:rsidP="008E2B39">
      <w:pPr>
        <w:pStyle w:val="Heading1"/>
        <w:numPr>
          <w:ilvl w:val="1"/>
          <w:numId w:val="32"/>
        </w:numPr>
        <w:rPr>
          <w:sz w:val="22"/>
          <w:szCs w:val="22"/>
        </w:rPr>
      </w:pPr>
      <w:r>
        <w:rPr>
          <w:sz w:val="22"/>
          <w:szCs w:val="22"/>
        </w:rPr>
        <w:t xml:space="preserve">Postup pre </w:t>
      </w:r>
      <w:r w:rsidR="006B5889">
        <w:rPr>
          <w:sz w:val="22"/>
          <w:szCs w:val="22"/>
        </w:rPr>
        <w:t xml:space="preserve">riešenie </w:t>
      </w:r>
      <w:r>
        <w:rPr>
          <w:sz w:val="22"/>
          <w:szCs w:val="22"/>
        </w:rPr>
        <w:t>incidentov</w:t>
      </w:r>
    </w:p>
    <w:p w14:paraId="1135F882" w14:textId="36346E82" w:rsidR="00F672F3" w:rsidRPr="007C6C48" w:rsidRDefault="00F672F3" w:rsidP="00F672F3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5E9B5F3D" w14:textId="2A9E72BB" w:rsidR="00F672F3" w:rsidRDefault="006B5889" w:rsidP="00FC1F9B">
      <w:pPr>
        <w:jc w:val="both"/>
      </w:pPr>
      <w:r>
        <w:t>Priebeh riešeni</w:t>
      </w:r>
      <w:r w:rsidR="00776E8C">
        <w:t>a</w:t>
      </w:r>
      <w:r>
        <w:t xml:space="preserve"> incidentov </w:t>
      </w:r>
      <w:r w:rsidR="00776E8C">
        <w:t>pre danú službu IT:</w:t>
      </w:r>
    </w:p>
    <w:p w14:paraId="4843EBCC" w14:textId="21730704" w:rsidR="00776E8C" w:rsidRDefault="005B1851" w:rsidP="008E2B39">
      <w:pPr>
        <w:pStyle w:val="ListParagraph"/>
        <w:numPr>
          <w:ilvl w:val="0"/>
          <w:numId w:val="34"/>
        </w:numPr>
        <w:jc w:val="both"/>
      </w:pPr>
      <w:r>
        <w:t>Zaznamenanie incidentu ...</w:t>
      </w:r>
    </w:p>
    <w:p w14:paraId="69A063FB" w14:textId="4AD642F9" w:rsidR="005B1851" w:rsidRDefault="005B1851" w:rsidP="008E2B39">
      <w:pPr>
        <w:pStyle w:val="ListParagraph"/>
        <w:numPr>
          <w:ilvl w:val="0"/>
          <w:numId w:val="34"/>
        </w:numPr>
        <w:jc w:val="both"/>
      </w:pPr>
      <w:r>
        <w:t>Preskúmanie incidentu ...</w:t>
      </w:r>
    </w:p>
    <w:p w14:paraId="51D9AAD9" w14:textId="3D578352" w:rsidR="005B1851" w:rsidRDefault="005B1851" w:rsidP="008E2B39">
      <w:pPr>
        <w:pStyle w:val="ListParagraph"/>
        <w:numPr>
          <w:ilvl w:val="0"/>
          <w:numId w:val="34"/>
        </w:numPr>
        <w:jc w:val="both"/>
      </w:pPr>
      <w:r>
        <w:t>Vyriešenie incidentu v NBS ...</w:t>
      </w:r>
    </w:p>
    <w:p w14:paraId="3DCEC289" w14:textId="1887F949" w:rsidR="66E2B694" w:rsidRDefault="66E2B694" w:rsidP="2F01A2DA">
      <w:pPr>
        <w:pStyle w:val="ListParagraph"/>
        <w:numPr>
          <w:ilvl w:val="0"/>
          <w:numId w:val="34"/>
        </w:numPr>
        <w:jc w:val="both"/>
        <w:rPr>
          <w:szCs w:val="22"/>
        </w:rPr>
      </w:pPr>
      <w:r w:rsidRPr="2F01A2DA">
        <w:rPr>
          <w:szCs w:val="22"/>
        </w:rPr>
        <w:t>Vyhodnotenie riešenia incidentu v mysle platného SLA</w:t>
      </w:r>
    </w:p>
    <w:p w14:paraId="7EC2E9ED" w14:textId="6EB16FB9" w:rsidR="00C244B9" w:rsidRPr="00302E04" w:rsidRDefault="00A11CA9" w:rsidP="00C244B9">
      <w:pPr>
        <w:pStyle w:val="Heading3"/>
        <w:numPr>
          <w:ilvl w:val="0"/>
          <w:numId w:val="1"/>
        </w:numPr>
      </w:pPr>
      <w:r>
        <w:t xml:space="preserve">Riadenie zmien a rozvoj služby IT (SLA </w:t>
      </w:r>
      <w:r w:rsidR="00C244B9">
        <w:t>Implementácia</w:t>
      </w:r>
      <w:r>
        <w:t>)</w:t>
      </w:r>
    </w:p>
    <w:p w14:paraId="21D89A0F" w14:textId="0AF6B15F" w:rsidR="00523667" w:rsidRPr="00F672F3" w:rsidRDefault="00523667" w:rsidP="00523667">
      <w:pPr>
        <w:jc w:val="both"/>
        <w:rPr>
          <w:i/>
          <w:iCs/>
          <w:color w:val="0067AC" w:themeColor="accent1"/>
        </w:rPr>
      </w:pPr>
      <w:r w:rsidRPr="00F672F3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 w:rsidRPr="00F672F3">
        <w:rPr>
          <w:i/>
          <w:iCs/>
          <w:color w:val="0067AC" w:themeColor="accent1"/>
        </w:rPr>
        <w:t>spolu so správcom a s metodikom služby IT)</w:t>
      </w:r>
    </w:p>
    <w:p w14:paraId="47EAD8B7" w14:textId="77777777" w:rsidR="00523667" w:rsidRDefault="00523667" w:rsidP="00523667">
      <w:pPr>
        <w:jc w:val="both"/>
      </w:pPr>
      <w:r>
        <w:t>Táto kapitola popisuje spôsob realizácie zmien (update, upgrade, rozvoj a pod.) – parametricky by ale malo vychádzať zo štandardných SLA.</w:t>
      </w:r>
    </w:p>
    <w:p w14:paraId="0C191515" w14:textId="60B28591" w:rsidR="00523667" w:rsidRPr="001E3656" w:rsidRDefault="00523667" w:rsidP="008E2B39">
      <w:pPr>
        <w:pStyle w:val="Heading1"/>
        <w:numPr>
          <w:ilvl w:val="1"/>
          <w:numId w:val="33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Interné SLA pre riadenie zmien a rozvoj</w:t>
      </w:r>
      <w:r w:rsidR="001D7FB7">
        <w:rPr>
          <w:sz w:val="22"/>
          <w:szCs w:val="22"/>
        </w:rPr>
        <w:t>a</w:t>
      </w:r>
    </w:p>
    <w:p w14:paraId="394A7276" w14:textId="77777777" w:rsidR="00523667" w:rsidRPr="007C6C48" w:rsidRDefault="00523667" w:rsidP="00523667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správca  s metodikom služby IT</w:t>
      </w:r>
      <w:r w:rsidRPr="007C6C48">
        <w:rPr>
          <w:i/>
          <w:iCs/>
          <w:color w:val="0067AC" w:themeColor="accent1"/>
        </w:rPr>
        <w:t>)</w:t>
      </w:r>
    </w:p>
    <w:p w14:paraId="7815FCAB" w14:textId="02AFE5E7" w:rsidR="00523667" w:rsidRDefault="00523667" w:rsidP="00523667">
      <w:pPr>
        <w:jc w:val="both"/>
      </w:pPr>
      <w:r>
        <w:t xml:space="preserve">Riadenie </w:t>
      </w:r>
      <w:r w:rsidR="001D7FB7">
        <w:t>zmien</w:t>
      </w:r>
      <w:r>
        <w:t xml:space="preserve"> </w:t>
      </w:r>
      <w:r w:rsidR="001D7FB7">
        <w:t xml:space="preserve">a rozvoj </w:t>
      </w:r>
      <w:r>
        <w:t>služby IT má nasledovné interné SLA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5"/>
        <w:gridCol w:w="1113"/>
        <w:gridCol w:w="3354"/>
        <w:gridCol w:w="1561"/>
        <w:gridCol w:w="1560"/>
        <w:gridCol w:w="1385"/>
      </w:tblGrid>
      <w:tr w:rsidR="00523667" w14:paraId="1F4EE24E" w14:textId="77777777" w:rsidTr="00823285">
        <w:tc>
          <w:tcPr>
            <w:tcW w:w="655" w:type="dxa"/>
          </w:tcPr>
          <w:p w14:paraId="7E8B2A39" w14:textId="77777777" w:rsidR="00523667" w:rsidRPr="007C2382" w:rsidRDefault="00523667" w:rsidP="00823285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ID</w:t>
            </w:r>
          </w:p>
        </w:tc>
        <w:tc>
          <w:tcPr>
            <w:tcW w:w="1113" w:type="dxa"/>
          </w:tcPr>
          <w:p w14:paraId="3BDFC185" w14:textId="77777777" w:rsidR="00523667" w:rsidRPr="007C2382" w:rsidRDefault="00523667" w:rsidP="00823285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Oblasť</w:t>
            </w:r>
          </w:p>
        </w:tc>
        <w:tc>
          <w:tcPr>
            <w:tcW w:w="3354" w:type="dxa"/>
          </w:tcPr>
          <w:p w14:paraId="750D9B8F" w14:textId="77777777" w:rsidR="00425800" w:rsidRDefault="00425800" w:rsidP="00425800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Prevádzková činnosť </w:t>
            </w:r>
          </w:p>
          <w:p w14:paraId="120FEC0D" w14:textId="2615A194" w:rsidR="00523667" w:rsidRPr="007C2382" w:rsidRDefault="00425800" w:rsidP="00823285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(služba OIT)</w:t>
            </w:r>
          </w:p>
        </w:tc>
        <w:tc>
          <w:tcPr>
            <w:tcW w:w="1561" w:type="dxa"/>
          </w:tcPr>
          <w:p w14:paraId="07DF754F" w14:textId="77777777" w:rsidR="00523667" w:rsidRPr="007C2382" w:rsidRDefault="00523667" w:rsidP="00823285">
            <w:pPr>
              <w:rPr>
                <w:szCs w:val="22"/>
              </w:rPr>
            </w:pPr>
            <w:r w:rsidRPr="007C2382">
              <w:rPr>
                <w:szCs w:val="22"/>
              </w:rPr>
              <w:t>Dostupnosť služby</w:t>
            </w:r>
          </w:p>
        </w:tc>
        <w:tc>
          <w:tcPr>
            <w:tcW w:w="1560" w:type="dxa"/>
          </w:tcPr>
          <w:p w14:paraId="22A40F39" w14:textId="77777777" w:rsidR="00523667" w:rsidRPr="007C2382" w:rsidRDefault="00523667" w:rsidP="00823285">
            <w:pPr>
              <w:rPr>
                <w:szCs w:val="22"/>
              </w:rPr>
            </w:pPr>
            <w:r w:rsidRPr="007C2382">
              <w:rPr>
                <w:szCs w:val="22"/>
              </w:rPr>
              <w:t>Doba odozvy zo strany poskytovateľa</w:t>
            </w:r>
          </w:p>
        </w:tc>
        <w:tc>
          <w:tcPr>
            <w:tcW w:w="1385" w:type="dxa"/>
          </w:tcPr>
          <w:p w14:paraId="0AE8C80A" w14:textId="77777777" w:rsidR="00523667" w:rsidRPr="007C2382" w:rsidRDefault="00523667" w:rsidP="00823285">
            <w:pPr>
              <w:rPr>
                <w:szCs w:val="22"/>
              </w:rPr>
            </w:pPr>
            <w:r w:rsidRPr="007C2382">
              <w:rPr>
                <w:szCs w:val="22"/>
              </w:rPr>
              <w:t>Lehota na vykonanie služby</w:t>
            </w:r>
          </w:p>
        </w:tc>
      </w:tr>
      <w:tr w:rsidR="00455259" w14:paraId="3DE1D5A3" w14:textId="77777777" w:rsidTr="00823285">
        <w:tc>
          <w:tcPr>
            <w:tcW w:w="655" w:type="dxa"/>
          </w:tcPr>
          <w:p w14:paraId="304C866E" w14:textId="5347BC55" w:rsidR="00455259" w:rsidRPr="007C2382" w:rsidRDefault="00455259" w:rsidP="0045525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I</w:t>
            </w:r>
            <w:r w:rsidRPr="007C2382">
              <w:rPr>
                <w:szCs w:val="22"/>
              </w:rPr>
              <w:t>-1</w:t>
            </w:r>
          </w:p>
        </w:tc>
        <w:tc>
          <w:tcPr>
            <w:tcW w:w="1113" w:type="dxa"/>
          </w:tcPr>
          <w:p w14:paraId="02CDF75E" w14:textId="77777777" w:rsidR="00455259" w:rsidRPr="007C2382" w:rsidRDefault="00455259" w:rsidP="00455259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3297769D" w14:textId="7E496C8F" w:rsidR="00455259" w:rsidRPr="00455259" w:rsidRDefault="00455259" w:rsidP="00455259">
            <w:pPr>
              <w:rPr>
                <w:szCs w:val="22"/>
              </w:rPr>
            </w:pPr>
            <w:r w:rsidRPr="00455259">
              <w:rPr>
                <w:rFonts w:cs="Calibri"/>
                <w:color w:val="000000"/>
                <w:szCs w:val="22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561" w:type="dxa"/>
          </w:tcPr>
          <w:p w14:paraId="77AE37FB" w14:textId="77777777" w:rsidR="00455259" w:rsidRPr="007C2382" w:rsidRDefault="00455259" w:rsidP="00455259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71A68BF2" w14:textId="77777777" w:rsidR="00455259" w:rsidRPr="007C2382" w:rsidRDefault="00455259" w:rsidP="00455259">
            <w:pPr>
              <w:jc w:val="both"/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</w:tcPr>
          <w:p w14:paraId="1D53B52F" w14:textId="77777777" w:rsidR="00455259" w:rsidRPr="007C2382" w:rsidRDefault="00455259" w:rsidP="00455259">
            <w:pPr>
              <w:rPr>
                <w:szCs w:val="22"/>
              </w:rPr>
            </w:pPr>
            <w:r>
              <w:rPr>
                <w:szCs w:val="22"/>
              </w:rPr>
              <w:t>Do 8 pracovných hodín od prijatia žiadosti</w:t>
            </w:r>
          </w:p>
        </w:tc>
        <w:tc>
          <w:tcPr>
            <w:tcW w:w="1385" w:type="dxa"/>
          </w:tcPr>
          <w:p w14:paraId="2F5A7FB3" w14:textId="77777777" w:rsidR="00455259" w:rsidRPr="007C2382" w:rsidRDefault="00455259" w:rsidP="00455259">
            <w:pPr>
              <w:rPr>
                <w:szCs w:val="22"/>
              </w:rPr>
            </w:pPr>
            <w:r>
              <w:rPr>
                <w:szCs w:val="22"/>
              </w:rPr>
              <w:t>Do 2 pracovných dní od prijatia žiadosti</w:t>
            </w:r>
          </w:p>
        </w:tc>
      </w:tr>
      <w:tr w:rsidR="008D049E" w14:paraId="5A90ED79" w14:textId="77777777" w:rsidTr="00823285">
        <w:tc>
          <w:tcPr>
            <w:tcW w:w="655" w:type="dxa"/>
          </w:tcPr>
          <w:p w14:paraId="1BCD9F5D" w14:textId="5DED51F8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I</w:t>
            </w:r>
            <w:r w:rsidRPr="007C2382">
              <w:rPr>
                <w:szCs w:val="22"/>
              </w:rPr>
              <w:t>-2</w:t>
            </w:r>
          </w:p>
        </w:tc>
        <w:tc>
          <w:tcPr>
            <w:tcW w:w="1113" w:type="dxa"/>
          </w:tcPr>
          <w:p w14:paraId="3A6781C3" w14:textId="77777777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2FE9DA8D" w14:textId="0310EE81" w:rsidR="008D049E" w:rsidRPr="00455259" w:rsidRDefault="008D049E" w:rsidP="008D049E">
            <w:pPr>
              <w:rPr>
                <w:szCs w:val="22"/>
              </w:rPr>
            </w:pPr>
            <w:r w:rsidRPr="00455259">
              <w:rPr>
                <w:rFonts w:cs="Calibri"/>
                <w:color w:val="000000"/>
                <w:szCs w:val="22"/>
              </w:rPr>
              <w:t xml:space="preserve">Vykonať funkčnú analýzu požiadavky a vypracovať návrh riešenia </w:t>
            </w:r>
          </w:p>
        </w:tc>
        <w:tc>
          <w:tcPr>
            <w:tcW w:w="1561" w:type="dxa"/>
          </w:tcPr>
          <w:p w14:paraId="39721C5A" w14:textId="77777777" w:rsidR="008D049E" w:rsidRPr="007C2382" w:rsidRDefault="008D049E" w:rsidP="008D049E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69B68D52" w14:textId="77777777" w:rsidR="008D049E" w:rsidRPr="007C2382" w:rsidRDefault="008D049E" w:rsidP="008D049E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  <w:vAlign w:val="center"/>
          </w:tcPr>
          <w:p w14:paraId="1B5880D2" w14:textId="5E833E1E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na</w:t>
            </w:r>
          </w:p>
        </w:tc>
        <w:tc>
          <w:tcPr>
            <w:tcW w:w="1385" w:type="dxa"/>
            <w:vAlign w:val="center"/>
          </w:tcPr>
          <w:p w14:paraId="2D52BFB2" w14:textId="63EF7570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podľa objednávky</w:t>
            </w:r>
          </w:p>
        </w:tc>
      </w:tr>
      <w:tr w:rsidR="008D049E" w14:paraId="6EFD2A7A" w14:textId="77777777" w:rsidTr="00823285">
        <w:tc>
          <w:tcPr>
            <w:tcW w:w="655" w:type="dxa"/>
          </w:tcPr>
          <w:p w14:paraId="04F324AF" w14:textId="4F33E3DD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I</w:t>
            </w:r>
            <w:r w:rsidRPr="007C2382">
              <w:rPr>
                <w:szCs w:val="22"/>
              </w:rPr>
              <w:t>-3</w:t>
            </w:r>
          </w:p>
        </w:tc>
        <w:tc>
          <w:tcPr>
            <w:tcW w:w="1113" w:type="dxa"/>
          </w:tcPr>
          <w:p w14:paraId="7ED30C5C" w14:textId="77777777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Údržba</w:t>
            </w:r>
          </w:p>
        </w:tc>
        <w:tc>
          <w:tcPr>
            <w:tcW w:w="3354" w:type="dxa"/>
            <w:vAlign w:val="center"/>
          </w:tcPr>
          <w:p w14:paraId="018E2DDF" w14:textId="32C22C33" w:rsidR="008D049E" w:rsidRPr="00455259" w:rsidRDefault="008D049E" w:rsidP="008D049E">
            <w:pPr>
              <w:rPr>
                <w:szCs w:val="22"/>
              </w:rPr>
            </w:pPr>
            <w:r w:rsidRPr="00455259">
              <w:rPr>
                <w:rFonts w:cs="Calibri"/>
                <w:color w:val="000000"/>
                <w:szCs w:val="22"/>
              </w:rPr>
              <w:t>Realizácia požiadavky, aktualizácia sprievodnej dokumentácie dodaného systému</w:t>
            </w:r>
          </w:p>
        </w:tc>
        <w:tc>
          <w:tcPr>
            <w:tcW w:w="1561" w:type="dxa"/>
          </w:tcPr>
          <w:p w14:paraId="46826EA5" w14:textId="77777777" w:rsidR="008D049E" w:rsidRPr="007C2382" w:rsidRDefault="008D049E" w:rsidP="008D049E">
            <w:pPr>
              <w:rPr>
                <w:szCs w:val="22"/>
              </w:rPr>
            </w:pPr>
            <w:r w:rsidRPr="007C2382">
              <w:rPr>
                <w:szCs w:val="22"/>
              </w:rPr>
              <w:t>5 x 8</w:t>
            </w:r>
          </w:p>
          <w:p w14:paraId="14DB9759" w14:textId="77777777" w:rsidR="008D049E" w:rsidRPr="007C2382" w:rsidRDefault="008D049E" w:rsidP="008D049E">
            <w:pPr>
              <w:rPr>
                <w:szCs w:val="22"/>
              </w:rPr>
            </w:pPr>
            <w:r w:rsidRPr="007C2382">
              <w:rPr>
                <w:szCs w:val="22"/>
              </w:rPr>
              <w:t>(08.00-16:00)</w:t>
            </w:r>
          </w:p>
        </w:tc>
        <w:tc>
          <w:tcPr>
            <w:tcW w:w="1560" w:type="dxa"/>
            <w:vAlign w:val="center"/>
          </w:tcPr>
          <w:p w14:paraId="4749E362" w14:textId="66A54017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na</w:t>
            </w:r>
          </w:p>
        </w:tc>
        <w:tc>
          <w:tcPr>
            <w:tcW w:w="1385" w:type="dxa"/>
            <w:vAlign w:val="center"/>
          </w:tcPr>
          <w:p w14:paraId="78A50D53" w14:textId="38EFEAA8" w:rsidR="008D049E" w:rsidRPr="007C2382" w:rsidRDefault="008D049E" w:rsidP="008D049E">
            <w:pPr>
              <w:jc w:val="both"/>
              <w:rPr>
                <w:szCs w:val="22"/>
              </w:rPr>
            </w:pPr>
            <w:r>
              <w:rPr>
                <w:rFonts w:ascii="Calibri" w:hAnsi="Calibri" w:cs="Calibri"/>
                <w:color w:val="000000"/>
                <w:szCs w:val="22"/>
              </w:rPr>
              <w:t>podľa objednávky</w:t>
            </w:r>
          </w:p>
        </w:tc>
      </w:tr>
    </w:tbl>
    <w:p w14:paraId="605FABF0" w14:textId="64EEEC30" w:rsidR="00523667" w:rsidRPr="001E3656" w:rsidRDefault="00523667" w:rsidP="008E2B39">
      <w:pPr>
        <w:pStyle w:val="Heading1"/>
        <w:numPr>
          <w:ilvl w:val="1"/>
          <w:numId w:val="33"/>
        </w:numPr>
        <w:rPr>
          <w:sz w:val="22"/>
          <w:szCs w:val="22"/>
        </w:rPr>
      </w:pPr>
      <w:r>
        <w:rPr>
          <w:sz w:val="22"/>
          <w:szCs w:val="22"/>
        </w:rPr>
        <w:t xml:space="preserve">Externé SLA pre </w:t>
      </w:r>
      <w:r w:rsidR="001D7FB7">
        <w:rPr>
          <w:sz w:val="22"/>
          <w:szCs w:val="22"/>
        </w:rPr>
        <w:t>riadenie zmien a rozvoja</w:t>
      </w:r>
    </w:p>
    <w:p w14:paraId="5153EF5A" w14:textId="38AF65C2" w:rsidR="00523667" w:rsidRPr="007C6C48" w:rsidRDefault="00523667" w:rsidP="00523667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="00EE15B2"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1C122F62" w14:textId="6B6ABDB5" w:rsidR="00523667" w:rsidRDefault="00523667" w:rsidP="00523667">
      <w:pPr>
        <w:jc w:val="both"/>
      </w:pPr>
      <w:r>
        <w:t xml:space="preserve">Alternatíva A: Pre danú službu IT nie je zabezpečovaná externá </w:t>
      </w:r>
      <w:r w:rsidR="00983CA5">
        <w:t>implementácia zmien</w:t>
      </w:r>
      <w:r>
        <w:t xml:space="preserve"> ...</w:t>
      </w:r>
    </w:p>
    <w:p w14:paraId="29C605C5" w14:textId="0ADA02A4" w:rsidR="00523667" w:rsidRDefault="00523667" w:rsidP="00C244B9">
      <w:pPr>
        <w:jc w:val="both"/>
      </w:pPr>
      <w:r>
        <w:t xml:space="preserve">Alternatíva B: Pre danú službu IT je zabezpečovaná externá </w:t>
      </w:r>
      <w:r w:rsidR="00983CA5">
        <w:t xml:space="preserve">implementácia zmien </w:t>
      </w:r>
      <w:r>
        <w:t>identicky ako pre interné SLA ...</w:t>
      </w:r>
    </w:p>
    <w:p w14:paraId="5F544183" w14:textId="63361B5A" w:rsidR="00A11CA9" w:rsidRPr="00302E04" w:rsidRDefault="00083491" w:rsidP="00A11CA9">
      <w:pPr>
        <w:pStyle w:val="Heading3"/>
        <w:numPr>
          <w:ilvl w:val="0"/>
          <w:numId w:val="1"/>
        </w:numPr>
      </w:pPr>
      <w:r>
        <w:t xml:space="preserve">Súlad s </w:t>
      </w:r>
      <w:r w:rsidR="00A11CA9">
        <w:t>GDPR a ochran</w:t>
      </w:r>
      <w:r>
        <w:t>ou</w:t>
      </w:r>
      <w:r w:rsidR="00A11CA9">
        <w:t xml:space="preserve"> osobných údajov</w:t>
      </w:r>
    </w:p>
    <w:p w14:paraId="6E061DA5" w14:textId="2D8D5664" w:rsidR="00A42EAA" w:rsidRPr="00A42EAA" w:rsidRDefault="00A42EAA" w:rsidP="00A42EAA">
      <w:pPr>
        <w:jc w:val="both"/>
        <w:rPr>
          <w:i/>
          <w:iCs/>
          <w:color w:val="0067AC" w:themeColor="accent1"/>
        </w:rPr>
      </w:pPr>
      <w:r w:rsidRPr="00A42EAA">
        <w:rPr>
          <w:i/>
          <w:iCs/>
          <w:color w:val="0067AC" w:themeColor="accent1"/>
        </w:rPr>
        <w:t xml:space="preserve">(Túto kapitolu spracuje </w:t>
      </w:r>
      <w:r w:rsidR="00EE15B2">
        <w:rPr>
          <w:i/>
          <w:iCs/>
          <w:color w:val="0067AC" w:themeColor="accent1"/>
        </w:rPr>
        <w:t>koordinátor</w:t>
      </w:r>
      <w:r w:rsidRPr="00A42EAA">
        <w:rPr>
          <w:i/>
          <w:iCs/>
          <w:color w:val="0067AC" w:themeColor="accent1"/>
        </w:rPr>
        <w:t xml:space="preserve"> s metodikom služby IT)</w:t>
      </w:r>
    </w:p>
    <w:p w14:paraId="3E622491" w14:textId="33055E67" w:rsidR="00A11CA9" w:rsidRDefault="00A11CA9" w:rsidP="00A11CA9">
      <w:pPr>
        <w:jc w:val="both"/>
      </w:pPr>
      <w:r>
        <w:t>Táto kapitola definuje aké druhy osobných údajov sú v službe IT aplikované ako aj spôsob ich ochrany a manipulácie s</w:t>
      </w:r>
      <w:r w:rsidR="00EE15B2">
        <w:t> </w:t>
      </w:r>
      <w:r>
        <w:t>nimi</w:t>
      </w:r>
      <w:r w:rsidR="00EE15B2">
        <w:t>:</w:t>
      </w:r>
    </w:p>
    <w:p w14:paraId="0E15EFBA" w14:textId="05961392" w:rsidR="00EE15B2" w:rsidRDefault="004F7CCD" w:rsidP="008E2B39">
      <w:pPr>
        <w:pStyle w:val="ListParagraph"/>
        <w:numPr>
          <w:ilvl w:val="0"/>
          <w:numId w:val="37"/>
        </w:numPr>
      </w:pPr>
      <w:r>
        <w:t>Koordinátor</w:t>
      </w:r>
      <w:r w:rsidR="00EE15B2">
        <w:t xml:space="preserve"> spoločne s metodikom identifikujú osobné údaje, ktoré sú používané v predmetnej zákazníckej službe IT ako aj požadovaný spôsob ochrany týchto osobných údajov – uvedené skutočnosti prenesú do Prevádzkového poriadku</w:t>
      </w:r>
    </w:p>
    <w:p w14:paraId="7A9A6F42" w14:textId="67510F9D" w:rsidR="00EE15B2" w:rsidRDefault="00EE15B2" w:rsidP="008E2B39">
      <w:pPr>
        <w:pStyle w:val="ListParagraph"/>
        <w:numPr>
          <w:ilvl w:val="0"/>
          <w:numId w:val="37"/>
        </w:numPr>
      </w:pPr>
      <w:r>
        <w:t xml:space="preserve">Pokyny pre ochranu osobných údajov v rámci prevádzky uvedené v Prevádzkovom poriadku predkladá </w:t>
      </w:r>
      <w:r w:rsidR="00012852">
        <w:t xml:space="preserve">koordinátor </w:t>
      </w:r>
      <w:r>
        <w:t>na preskúmanie a schválenie útvaru OIB</w:t>
      </w:r>
    </w:p>
    <w:p w14:paraId="323803FE" w14:textId="00253F2B" w:rsidR="00322B39" w:rsidRPr="001E3656" w:rsidRDefault="00322B39" w:rsidP="008E2B39">
      <w:pPr>
        <w:pStyle w:val="Heading1"/>
        <w:numPr>
          <w:ilvl w:val="1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Klasifikácia služby IT z pohľadu GDPR</w:t>
      </w:r>
    </w:p>
    <w:p w14:paraId="29FDF055" w14:textId="2FF50148" w:rsidR="00322B39" w:rsidRPr="007C6C48" w:rsidRDefault="00322B39" w:rsidP="00322B39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 metodikom služby IT</w:t>
      </w:r>
      <w:r w:rsidRPr="007C6C48">
        <w:rPr>
          <w:i/>
          <w:iCs/>
          <w:color w:val="0067AC" w:themeColor="accent1"/>
        </w:rPr>
        <w:t>)</w:t>
      </w:r>
    </w:p>
    <w:p w14:paraId="0DF9A42E" w14:textId="77777777" w:rsidR="00322B39" w:rsidRDefault="00322B39" w:rsidP="00322B39">
      <w:pPr>
        <w:jc w:val="both"/>
      </w:pPr>
      <w:r>
        <w:t>Služba IT je klasifikovaná z pohľadu ochrany osobných údajov ...</w:t>
      </w:r>
    </w:p>
    <w:p w14:paraId="3E09BDCF" w14:textId="36B35769" w:rsidR="00834881" w:rsidRPr="001E3656" w:rsidRDefault="00E50FDC" w:rsidP="008E2B39">
      <w:pPr>
        <w:pStyle w:val="Heading1"/>
        <w:numPr>
          <w:ilvl w:val="1"/>
          <w:numId w:val="39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Osobné údaje aplikované v službe IT</w:t>
      </w:r>
    </w:p>
    <w:p w14:paraId="16C381AC" w14:textId="4C072E98" w:rsidR="00834881" w:rsidRPr="007C6C48" w:rsidRDefault="00834881" w:rsidP="00834881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 metodikom služby IT</w:t>
      </w:r>
      <w:r w:rsidRPr="007C6C48">
        <w:rPr>
          <w:i/>
          <w:iCs/>
          <w:color w:val="0067AC" w:themeColor="accent1"/>
        </w:rPr>
        <w:t>)</w:t>
      </w:r>
    </w:p>
    <w:p w14:paraId="79037588" w14:textId="2682D3CF" w:rsidR="00E50FDC" w:rsidRDefault="00E50FDC" w:rsidP="00E50FDC">
      <w:pPr>
        <w:jc w:val="both"/>
      </w:pPr>
      <w:r>
        <w:t>Služba IT je klasifikovaná z pohľadu ochrany osobných údajov ...</w:t>
      </w:r>
    </w:p>
    <w:p w14:paraId="4A935B7A" w14:textId="4F877EC8" w:rsidR="00322B39" w:rsidRPr="001E3656" w:rsidRDefault="00322B39" w:rsidP="008E2B39">
      <w:pPr>
        <w:pStyle w:val="Heading1"/>
        <w:numPr>
          <w:ilvl w:val="1"/>
          <w:numId w:val="39"/>
        </w:numPr>
        <w:rPr>
          <w:sz w:val="22"/>
          <w:szCs w:val="22"/>
        </w:rPr>
      </w:pPr>
      <w:r>
        <w:rPr>
          <w:sz w:val="22"/>
          <w:szCs w:val="22"/>
        </w:rPr>
        <w:t>Opatrenia na ochranu osobných údajov v službe IT</w:t>
      </w:r>
    </w:p>
    <w:p w14:paraId="1229447E" w14:textId="5D853E02" w:rsidR="00322B39" w:rsidRPr="007C6C48" w:rsidRDefault="00322B39" w:rsidP="00322B39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správca služby IT</w:t>
      </w:r>
      <w:r w:rsidRPr="007C6C48">
        <w:rPr>
          <w:i/>
          <w:iCs/>
          <w:color w:val="0067AC" w:themeColor="accent1"/>
        </w:rPr>
        <w:t>)</w:t>
      </w:r>
    </w:p>
    <w:p w14:paraId="54356233" w14:textId="1DA85646" w:rsidR="00322B39" w:rsidRDefault="00DC4965" w:rsidP="00322B39">
      <w:pPr>
        <w:jc w:val="both"/>
      </w:pPr>
      <w:r>
        <w:t>Pre ochranu osobných údajov v službe IT sú aplikované nasledovné opatrenia:</w:t>
      </w:r>
    </w:p>
    <w:p w14:paraId="1F0522DC" w14:textId="741526C2" w:rsidR="00322B39" w:rsidRDefault="00DC4965" w:rsidP="008E2B39">
      <w:pPr>
        <w:pStyle w:val="ListParagraph"/>
        <w:numPr>
          <w:ilvl w:val="0"/>
          <w:numId w:val="40"/>
        </w:numPr>
        <w:jc w:val="both"/>
      </w:pPr>
      <w:r>
        <w:t>Opatrenie 1</w:t>
      </w:r>
    </w:p>
    <w:p w14:paraId="628AD4A5" w14:textId="74D6C18F" w:rsidR="00DC4965" w:rsidRDefault="00DC4965" w:rsidP="008E2B39">
      <w:pPr>
        <w:pStyle w:val="ListParagraph"/>
        <w:numPr>
          <w:ilvl w:val="0"/>
          <w:numId w:val="40"/>
        </w:numPr>
        <w:jc w:val="both"/>
      </w:pPr>
      <w:r>
        <w:t>Opatrenie 2</w:t>
      </w:r>
    </w:p>
    <w:p w14:paraId="4A02324B" w14:textId="4FB58366" w:rsidR="00DC4965" w:rsidRDefault="00DC4965" w:rsidP="008E2B39">
      <w:pPr>
        <w:pStyle w:val="ListParagraph"/>
        <w:numPr>
          <w:ilvl w:val="0"/>
          <w:numId w:val="40"/>
        </w:numPr>
        <w:jc w:val="both"/>
      </w:pPr>
      <w:r>
        <w:t>Opatrenie 3</w:t>
      </w:r>
    </w:p>
    <w:p w14:paraId="4D922F68" w14:textId="77777777" w:rsidR="003D1FB3" w:rsidRPr="00302E04" w:rsidRDefault="003D1FB3" w:rsidP="003D1FB3">
      <w:pPr>
        <w:pStyle w:val="Heading3"/>
        <w:numPr>
          <w:ilvl w:val="0"/>
          <w:numId w:val="1"/>
        </w:numPr>
      </w:pPr>
      <w:r>
        <w:t>Súlad s požiadavkami na informačnú bezpečnosť</w:t>
      </w:r>
    </w:p>
    <w:p w14:paraId="5BA43037" w14:textId="77777777" w:rsidR="00EE15B2" w:rsidRPr="00EE15B2" w:rsidRDefault="00EE15B2" w:rsidP="00EE15B2">
      <w:pPr>
        <w:jc w:val="both"/>
        <w:rPr>
          <w:i/>
          <w:iCs/>
          <w:color w:val="0067AC" w:themeColor="accent1"/>
        </w:rPr>
      </w:pPr>
      <w:r w:rsidRPr="00EE15B2">
        <w:rPr>
          <w:i/>
          <w:iCs/>
          <w:color w:val="0067AC" w:themeColor="accent1"/>
        </w:rPr>
        <w:t>(Túto kapitolu spracuje koordinátor s metodikom služby IT)</w:t>
      </w:r>
    </w:p>
    <w:p w14:paraId="7C3181CB" w14:textId="5E0AD10D" w:rsidR="003D1FB3" w:rsidRDefault="003D1FB3" w:rsidP="003D1FB3">
      <w:pPr>
        <w:jc w:val="both"/>
      </w:pPr>
      <w:r>
        <w:t>Táto kapitola definuje aké druhý chránených údajov sú v službe IT aplikované ako aj spôsob ich ochrany a manipulácie s</w:t>
      </w:r>
      <w:r w:rsidR="00513470">
        <w:t> </w:t>
      </w:r>
      <w:r>
        <w:t>nimi</w:t>
      </w:r>
      <w:r w:rsidR="00513470">
        <w:t>:</w:t>
      </w:r>
    </w:p>
    <w:p w14:paraId="6F51A55D" w14:textId="1FE279AB" w:rsidR="005D70DE" w:rsidRDefault="27890FEE" w:rsidP="008E2B39">
      <w:pPr>
        <w:pStyle w:val="ListParagraph"/>
        <w:numPr>
          <w:ilvl w:val="0"/>
          <w:numId w:val="38"/>
        </w:numPr>
      </w:pPr>
      <w:r>
        <w:t xml:space="preserve">Koordinátor požiada útvar OIB o klasifikáciu predmetnej zákazníckej služby IT z pohľadu informačnej (IB) </w:t>
      </w:r>
    </w:p>
    <w:p w14:paraId="3AC6C260" w14:textId="77AF2C68" w:rsidR="005D70DE" w:rsidRDefault="27890FEE" w:rsidP="008E2B39">
      <w:pPr>
        <w:pStyle w:val="ListParagraph"/>
        <w:numPr>
          <w:ilvl w:val="0"/>
          <w:numId w:val="38"/>
        </w:numPr>
      </w:pPr>
      <w:r>
        <w:t>Koordinátor rovnako požiada  útvar OIB o stanovenie spôsobu ochrany IB – uvedené skutočnosti následne projektant prenesie do Prevádzkového poriadku</w:t>
      </w:r>
    </w:p>
    <w:p w14:paraId="761BB43D" w14:textId="16478459" w:rsidR="005D70DE" w:rsidRDefault="27890FEE" w:rsidP="008E2B39">
      <w:pPr>
        <w:pStyle w:val="ListParagraph"/>
        <w:numPr>
          <w:ilvl w:val="0"/>
          <w:numId w:val="38"/>
        </w:numPr>
      </w:pPr>
      <w:r>
        <w:t xml:space="preserve">Za </w:t>
      </w:r>
      <w:r w:rsidR="155DB106">
        <w:t xml:space="preserve">praktickú </w:t>
      </w:r>
      <w:r>
        <w:t>aplikáciu všetkých pokynov pre ochranu IB prakticky zodpovedá správca</w:t>
      </w:r>
    </w:p>
    <w:p w14:paraId="2AC86DE0" w14:textId="3052AC95" w:rsidR="00DC4965" w:rsidRPr="001E3656" w:rsidRDefault="51697829" w:rsidP="008E2B39">
      <w:pPr>
        <w:pStyle w:val="Heading1"/>
        <w:numPr>
          <w:ilvl w:val="1"/>
          <w:numId w:val="43"/>
        </w:numPr>
        <w:rPr>
          <w:sz w:val="22"/>
          <w:szCs w:val="22"/>
        </w:rPr>
      </w:pPr>
      <w:r w:rsidRPr="3D40052A">
        <w:rPr>
          <w:sz w:val="22"/>
          <w:szCs w:val="22"/>
        </w:rPr>
        <w:t xml:space="preserve">Klasifikácia služby IT z pohľadu </w:t>
      </w:r>
      <w:r w:rsidR="72101A46" w:rsidRPr="3D40052A">
        <w:rPr>
          <w:sz w:val="22"/>
          <w:szCs w:val="22"/>
        </w:rPr>
        <w:t>dôvernosti údajov</w:t>
      </w:r>
    </w:p>
    <w:p w14:paraId="662BEBEF" w14:textId="77777777" w:rsidR="00DC4965" w:rsidRPr="007C6C48" w:rsidRDefault="00DC4965" w:rsidP="00DC4965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 metodikom služby IT</w:t>
      </w:r>
      <w:r w:rsidRPr="007C6C48">
        <w:rPr>
          <w:i/>
          <w:iCs/>
          <w:color w:val="0067AC" w:themeColor="accent1"/>
        </w:rPr>
        <w:t>)</w:t>
      </w:r>
    </w:p>
    <w:p w14:paraId="3E072D8E" w14:textId="08D9BB90" w:rsidR="00DC4965" w:rsidRDefault="00DC4965" w:rsidP="00DC4965">
      <w:pPr>
        <w:jc w:val="both"/>
      </w:pPr>
      <w:r>
        <w:t xml:space="preserve">Služba IT je klasifikovaná z pohľadu </w:t>
      </w:r>
      <w:r w:rsidR="005422E2">
        <w:t xml:space="preserve">informačnej bezpečnosti </w:t>
      </w:r>
      <w:r>
        <w:t>...</w:t>
      </w:r>
    </w:p>
    <w:p w14:paraId="346B727C" w14:textId="519FF85C" w:rsidR="00DC4965" w:rsidRPr="001E3656" w:rsidRDefault="005422E2" w:rsidP="008E2B39">
      <w:pPr>
        <w:pStyle w:val="Heading1"/>
        <w:numPr>
          <w:ilvl w:val="1"/>
          <w:numId w:val="42"/>
        </w:numPr>
        <w:rPr>
          <w:sz w:val="22"/>
          <w:szCs w:val="22"/>
        </w:rPr>
      </w:pPr>
      <w:r>
        <w:rPr>
          <w:sz w:val="22"/>
          <w:szCs w:val="22"/>
        </w:rPr>
        <w:t>Citlivé</w:t>
      </w:r>
      <w:r w:rsidR="00DC4965">
        <w:rPr>
          <w:sz w:val="22"/>
          <w:szCs w:val="22"/>
        </w:rPr>
        <w:t xml:space="preserve"> údaje aplikované v službe IT</w:t>
      </w:r>
    </w:p>
    <w:p w14:paraId="1913C6FB" w14:textId="77777777" w:rsidR="00DC4965" w:rsidRPr="007C6C48" w:rsidRDefault="00DC4965" w:rsidP="00DC4965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 metodikom služby IT</w:t>
      </w:r>
      <w:r w:rsidRPr="007C6C48">
        <w:rPr>
          <w:i/>
          <w:iCs/>
          <w:color w:val="0067AC" w:themeColor="accent1"/>
        </w:rPr>
        <w:t>)</w:t>
      </w:r>
    </w:p>
    <w:p w14:paraId="26C54D0C" w14:textId="32278522" w:rsidR="00DC4965" w:rsidRDefault="00DC4965" w:rsidP="00DC4965">
      <w:pPr>
        <w:jc w:val="both"/>
      </w:pPr>
      <w:r>
        <w:t xml:space="preserve">Služba IT </w:t>
      </w:r>
      <w:r w:rsidR="005422E2">
        <w:t xml:space="preserve">pracuje, resp. využíva nasledovné dôverné/citlivé údaje </w:t>
      </w:r>
      <w:r>
        <w:t>...</w:t>
      </w:r>
    </w:p>
    <w:p w14:paraId="7A29923C" w14:textId="10BEB29D" w:rsidR="00DC4965" w:rsidRPr="001E3656" w:rsidRDefault="00DC4965" w:rsidP="008E2B39">
      <w:pPr>
        <w:pStyle w:val="Heading1"/>
        <w:numPr>
          <w:ilvl w:val="1"/>
          <w:numId w:val="42"/>
        </w:numPr>
        <w:rPr>
          <w:sz w:val="22"/>
          <w:szCs w:val="22"/>
        </w:rPr>
      </w:pPr>
      <w:r>
        <w:rPr>
          <w:sz w:val="22"/>
          <w:szCs w:val="22"/>
        </w:rPr>
        <w:t xml:space="preserve">Opatrenia na ochranu </w:t>
      </w:r>
      <w:r w:rsidR="007F0DAB">
        <w:rPr>
          <w:sz w:val="22"/>
          <w:szCs w:val="22"/>
        </w:rPr>
        <w:t>slu</w:t>
      </w:r>
      <w:r w:rsidR="00E31812">
        <w:rPr>
          <w:sz w:val="22"/>
          <w:szCs w:val="22"/>
        </w:rPr>
        <w:t xml:space="preserve">žby IT stanovené </w:t>
      </w:r>
      <w:r w:rsidR="00492487">
        <w:rPr>
          <w:sz w:val="22"/>
          <w:szCs w:val="22"/>
        </w:rPr>
        <w:t>informačn</w:t>
      </w:r>
      <w:r w:rsidR="00E31812">
        <w:rPr>
          <w:sz w:val="22"/>
          <w:szCs w:val="22"/>
        </w:rPr>
        <w:t>ou</w:t>
      </w:r>
      <w:r w:rsidR="00492487">
        <w:rPr>
          <w:sz w:val="22"/>
          <w:szCs w:val="22"/>
        </w:rPr>
        <w:t xml:space="preserve"> bezpečnos</w:t>
      </w:r>
      <w:r w:rsidR="00E31812">
        <w:rPr>
          <w:sz w:val="22"/>
          <w:szCs w:val="22"/>
        </w:rPr>
        <w:t>ťou</w:t>
      </w:r>
      <w:r w:rsidR="00492487">
        <w:rPr>
          <w:sz w:val="22"/>
          <w:szCs w:val="22"/>
        </w:rPr>
        <w:t xml:space="preserve"> </w:t>
      </w:r>
    </w:p>
    <w:p w14:paraId="27DBEF93" w14:textId="08EA765E" w:rsidR="00DC4965" w:rsidRPr="007C6C48" w:rsidRDefault="00DC4965" w:rsidP="00DC4965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správca služby IT</w:t>
      </w:r>
      <w:r w:rsidRPr="007C6C48">
        <w:rPr>
          <w:i/>
          <w:iCs/>
          <w:color w:val="0067AC" w:themeColor="accent1"/>
        </w:rPr>
        <w:t>)</w:t>
      </w:r>
    </w:p>
    <w:p w14:paraId="3B82A3E8" w14:textId="3753099B" w:rsidR="00DC4965" w:rsidRDefault="00DC4965" w:rsidP="00DC4965">
      <w:pPr>
        <w:jc w:val="both"/>
      </w:pPr>
      <w:r>
        <w:t xml:space="preserve">Pre </w:t>
      </w:r>
      <w:r w:rsidR="00507AB7">
        <w:t>informačnú bezpečnosť</w:t>
      </w:r>
      <w:r>
        <w:t> služb</w:t>
      </w:r>
      <w:r w:rsidR="00507AB7">
        <w:t>y</w:t>
      </w:r>
      <w:r>
        <w:t xml:space="preserve"> IT sú aplikované nasledovné opatrenia:</w:t>
      </w:r>
    </w:p>
    <w:p w14:paraId="1DD6DC64" w14:textId="77777777" w:rsidR="00DC4965" w:rsidRDefault="00DC4965" w:rsidP="008E2B39">
      <w:pPr>
        <w:pStyle w:val="ListParagraph"/>
        <w:numPr>
          <w:ilvl w:val="0"/>
          <w:numId w:val="41"/>
        </w:numPr>
        <w:jc w:val="both"/>
      </w:pPr>
      <w:r>
        <w:t>Opatrenie 1</w:t>
      </w:r>
    </w:p>
    <w:p w14:paraId="56D1AB63" w14:textId="77777777" w:rsidR="00DC4965" w:rsidRDefault="00DC4965" w:rsidP="008E2B39">
      <w:pPr>
        <w:pStyle w:val="ListParagraph"/>
        <w:numPr>
          <w:ilvl w:val="0"/>
          <w:numId w:val="41"/>
        </w:numPr>
        <w:jc w:val="both"/>
      </w:pPr>
      <w:r>
        <w:t>Opatrenie 2</w:t>
      </w:r>
    </w:p>
    <w:p w14:paraId="101B089B" w14:textId="7FC2804A" w:rsidR="00DC4965" w:rsidRDefault="00DC4965" w:rsidP="008E2B39">
      <w:pPr>
        <w:pStyle w:val="ListParagraph"/>
        <w:numPr>
          <w:ilvl w:val="0"/>
          <w:numId w:val="41"/>
        </w:numPr>
        <w:jc w:val="both"/>
      </w:pPr>
      <w:r>
        <w:lastRenderedPageBreak/>
        <w:t>Opatrenie 3</w:t>
      </w:r>
    </w:p>
    <w:p w14:paraId="6BB50D5C" w14:textId="4D375E50" w:rsidR="00A11CA9" w:rsidRPr="00302E04" w:rsidRDefault="003D1FB3" w:rsidP="00507AB7">
      <w:pPr>
        <w:pStyle w:val="Heading3"/>
        <w:numPr>
          <w:ilvl w:val="0"/>
          <w:numId w:val="1"/>
        </w:numPr>
      </w:pPr>
      <w:r>
        <w:t>BIA a riadenie kontinuity/obnovy služby IT</w:t>
      </w:r>
    </w:p>
    <w:p w14:paraId="0476DC2D" w14:textId="379FBDD5" w:rsidR="00412425" w:rsidRPr="00412425" w:rsidRDefault="00412425" w:rsidP="00412425">
      <w:pPr>
        <w:jc w:val="both"/>
        <w:rPr>
          <w:i/>
          <w:iCs/>
          <w:color w:val="0067AC" w:themeColor="accent1"/>
        </w:rPr>
      </w:pPr>
      <w:r w:rsidRPr="00412425">
        <w:rPr>
          <w:i/>
          <w:iCs/>
          <w:color w:val="0067AC" w:themeColor="accent1"/>
        </w:rPr>
        <w:t>(Túto kapitolu spracuje metodik s koordinátorom služby IT)</w:t>
      </w:r>
    </w:p>
    <w:p w14:paraId="1BCE669B" w14:textId="7E1DD961" w:rsidR="00A11CA9" w:rsidRDefault="00A11CA9" w:rsidP="00A11CA9">
      <w:pPr>
        <w:jc w:val="both"/>
      </w:pPr>
      <w:r>
        <w:t xml:space="preserve">Táto kapitola definuje </w:t>
      </w:r>
      <w:r w:rsidR="003D30E5">
        <w:t>previazanosť služby IT na procesy NBS – špecificky na prioritné a podporné činnosti NBS.</w:t>
      </w:r>
    </w:p>
    <w:p w14:paraId="0C312DCC" w14:textId="55CDE930" w:rsidR="00775A01" w:rsidRPr="001E3656" w:rsidRDefault="00A91D77" w:rsidP="008E2B39">
      <w:pPr>
        <w:pStyle w:val="Heading1"/>
        <w:numPr>
          <w:ilvl w:val="1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 xml:space="preserve">Previazanosť </w:t>
      </w:r>
      <w:r w:rsidR="00775A01">
        <w:rPr>
          <w:sz w:val="22"/>
          <w:szCs w:val="22"/>
        </w:rPr>
        <w:t>služb</w:t>
      </w:r>
      <w:r>
        <w:rPr>
          <w:sz w:val="22"/>
          <w:szCs w:val="22"/>
        </w:rPr>
        <w:t>y</w:t>
      </w:r>
      <w:r w:rsidR="00775A01">
        <w:rPr>
          <w:sz w:val="22"/>
          <w:szCs w:val="22"/>
        </w:rPr>
        <w:t xml:space="preserve"> IT</w:t>
      </w:r>
      <w:r>
        <w:rPr>
          <w:sz w:val="22"/>
          <w:szCs w:val="22"/>
        </w:rPr>
        <w:t xml:space="preserve"> na procesy NBS</w:t>
      </w:r>
    </w:p>
    <w:p w14:paraId="55B69358" w14:textId="6BE1670A" w:rsidR="00775A01" w:rsidRPr="007C6C48" w:rsidRDefault="00775A01" w:rsidP="00775A01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="00A91D77">
        <w:rPr>
          <w:i/>
          <w:iCs/>
          <w:color w:val="0067AC" w:themeColor="accent1"/>
        </w:rPr>
        <w:t>metodik</w:t>
      </w:r>
      <w:r>
        <w:rPr>
          <w:i/>
          <w:iCs/>
          <w:color w:val="0067AC" w:themeColor="accent1"/>
        </w:rPr>
        <w:t xml:space="preserve"> služby IT</w:t>
      </w:r>
      <w:r w:rsidRPr="007C6C48">
        <w:rPr>
          <w:i/>
          <w:iCs/>
          <w:color w:val="0067AC" w:themeColor="accent1"/>
        </w:rPr>
        <w:t>)</w:t>
      </w:r>
    </w:p>
    <w:p w14:paraId="583F8590" w14:textId="5772509A" w:rsidR="00775A01" w:rsidRDefault="00A91D77" w:rsidP="00775A01">
      <w:pPr>
        <w:jc w:val="both"/>
      </w:pPr>
      <w:r>
        <w:t>S</w:t>
      </w:r>
      <w:r w:rsidR="00775A01">
        <w:t>lužb</w:t>
      </w:r>
      <w:r>
        <w:t>a</w:t>
      </w:r>
      <w:r w:rsidR="00775A01">
        <w:t xml:space="preserve"> IT </w:t>
      </w:r>
      <w:r>
        <w:t xml:space="preserve">priamo podporuje </w:t>
      </w:r>
      <w:r w:rsidR="00775A01">
        <w:t xml:space="preserve">nasledovné </w:t>
      </w:r>
      <w:r>
        <w:t>procesy</w:t>
      </w:r>
      <w:r w:rsidR="00775A01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3402"/>
        <w:gridCol w:w="2694"/>
        <w:gridCol w:w="1044"/>
        <w:gridCol w:w="1926"/>
      </w:tblGrid>
      <w:tr w:rsidR="002A1528" w14:paraId="2359F5E2" w14:textId="77777777" w:rsidTr="00FA0F5F">
        <w:tc>
          <w:tcPr>
            <w:tcW w:w="562" w:type="dxa"/>
          </w:tcPr>
          <w:p w14:paraId="1B44D4EA" w14:textId="3FD5EB14" w:rsidR="002A1528" w:rsidRDefault="002A1528" w:rsidP="00775A01">
            <w:pPr>
              <w:jc w:val="both"/>
            </w:pPr>
            <w:r>
              <w:t>ID</w:t>
            </w:r>
          </w:p>
        </w:tc>
        <w:tc>
          <w:tcPr>
            <w:tcW w:w="3402" w:type="dxa"/>
          </w:tcPr>
          <w:p w14:paraId="3AA8E076" w14:textId="488F5D76" w:rsidR="002A1528" w:rsidRDefault="002A1528" w:rsidP="00775A01">
            <w:pPr>
              <w:jc w:val="both"/>
            </w:pPr>
            <w:r>
              <w:t>Proces</w:t>
            </w:r>
          </w:p>
        </w:tc>
        <w:tc>
          <w:tcPr>
            <w:tcW w:w="2694" w:type="dxa"/>
          </w:tcPr>
          <w:p w14:paraId="7BB7E555" w14:textId="0116C773" w:rsidR="002A1528" w:rsidRDefault="00FA0F5F" w:rsidP="00775A01">
            <w:pPr>
              <w:jc w:val="both"/>
            </w:pPr>
            <w:r>
              <w:t>Prioritná činnosť NBS</w:t>
            </w:r>
          </w:p>
        </w:tc>
        <w:tc>
          <w:tcPr>
            <w:tcW w:w="1044" w:type="dxa"/>
          </w:tcPr>
          <w:p w14:paraId="58E5DF3F" w14:textId="76D298F8" w:rsidR="002A1528" w:rsidRDefault="00FA0F5F" w:rsidP="00775A01">
            <w:pPr>
              <w:jc w:val="both"/>
            </w:pPr>
            <w:proofErr w:type="spellStart"/>
            <w:r>
              <w:t>Zodp</w:t>
            </w:r>
            <w:proofErr w:type="spellEnd"/>
            <w:r>
              <w:t>. útvar</w:t>
            </w:r>
          </w:p>
        </w:tc>
        <w:tc>
          <w:tcPr>
            <w:tcW w:w="1926" w:type="dxa"/>
          </w:tcPr>
          <w:p w14:paraId="05B246FC" w14:textId="32228E93" w:rsidR="002A1528" w:rsidRDefault="00FA0F5F" w:rsidP="00775A01">
            <w:pPr>
              <w:jc w:val="both"/>
            </w:pPr>
            <w:r>
              <w:t>Požadovaná obnova na ZTP</w:t>
            </w:r>
          </w:p>
        </w:tc>
      </w:tr>
      <w:tr w:rsidR="002A1528" w14:paraId="1B0A2896" w14:textId="77777777" w:rsidTr="00FA0F5F">
        <w:tc>
          <w:tcPr>
            <w:tcW w:w="562" w:type="dxa"/>
          </w:tcPr>
          <w:p w14:paraId="4D3AABC1" w14:textId="41A5377B" w:rsidR="002A1528" w:rsidRDefault="00FA0F5F" w:rsidP="00775A01">
            <w:pPr>
              <w:jc w:val="both"/>
            </w:pPr>
            <w:r>
              <w:t>1</w:t>
            </w:r>
          </w:p>
        </w:tc>
        <w:tc>
          <w:tcPr>
            <w:tcW w:w="3402" w:type="dxa"/>
          </w:tcPr>
          <w:p w14:paraId="787D5340" w14:textId="77777777" w:rsidR="002A1528" w:rsidRDefault="00FA0F5F" w:rsidP="00775A01">
            <w:pPr>
              <w:jc w:val="both"/>
            </w:pPr>
            <w:r>
              <w:t>Proces 1</w:t>
            </w:r>
          </w:p>
          <w:p w14:paraId="5EDBDDFB" w14:textId="5E51858D" w:rsidR="00FA0F5F" w:rsidRDefault="00FA0F5F" w:rsidP="00775A01">
            <w:pPr>
              <w:jc w:val="both"/>
            </w:pPr>
          </w:p>
        </w:tc>
        <w:tc>
          <w:tcPr>
            <w:tcW w:w="2694" w:type="dxa"/>
          </w:tcPr>
          <w:p w14:paraId="33DFE257" w14:textId="1FA02482" w:rsidR="002A1528" w:rsidRDefault="00FA0F5F" w:rsidP="00775A01">
            <w:pPr>
              <w:jc w:val="both"/>
            </w:pPr>
            <w:r>
              <w:t>Prioritná podľa zákona X</w:t>
            </w:r>
          </w:p>
        </w:tc>
        <w:tc>
          <w:tcPr>
            <w:tcW w:w="1044" w:type="dxa"/>
          </w:tcPr>
          <w:p w14:paraId="2EFAFC9F" w14:textId="77777777" w:rsidR="002A1528" w:rsidRDefault="002A1528" w:rsidP="00775A01">
            <w:pPr>
              <w:jc w:val="both"/>
            </w:pPr>
          </w:p>
        </w:tc>
        <w:tc>
          <w:tcPr>
            <w:tcW w:w="1926" w:type="dxa"/>
          </w:tcPr>
          <w:p w14:paraId="6DBA3182" w14:textId="77777777" w:rsidR="002A1528" w:rsidRDefault="002A1528" w:rsidP="00775A01">
            <w:pPr>
              <w:jc w:val="both"/>
            </w:pPr>
          </w:p>
        </w:tc>
      </w:tr>
      <w:tr w:rsidR="002A1528" w14:paraId="35C59FA3" w14:textId="77777777" w:rsidTr="00FA0F5F">
        <w:tc>
          <w:tcPr>
            <w:tcW w:w="562" w:type="dxa"/>
          </w:tcPr>
          <w:p w14:paraId="6FC3CCBE" w14:textId="7A4E3715" w:rsidR="002A1528" w:rsidRDefault="00FA0F5F" w:rsidP="00775A01">
            <w:pPr>
              <w:jc w:val="both"/>
            </w:pPr>
            <w:r>
              <w:t>2</w:t>
            </w:r>
          </w:p>
        </w:tc>
        <w:tc>
          <w:tcPr>
            <w:tcW w:w="3402" w:type="dxa"/>
          </w:tcPr>
          <w:p w14:paraId="4B1A4ED6" w14:textId="77777777" w:rsidR="002A1528" w:rsidRDefault="00FA0F5F" w:rsidP="00775A01">
            <w:pPr>
              <w:jc w:val="both"/>
            </w:pPr>
            <w:r>
              <w:t>Proces 2</w:t>
            </w:r>
          </w:p>
          <w:p w14:paraId="45929573" w14:textId="41E00B32" w:rsidR="00FA0F5F" w:rsidRDefault="00FA0F5F" w:rsidP="00775A01">
            <w:pPr>
              <w:jc w:val="both"/>
            </w:pPr>
          </w:p>
        </w:tc>
        <w:tc>
          <w:tcPr>
            <w:tcW w:w="2694" w:type="dxa"/>
          </w:tcPr>
          <w:p w14:paraId="237C4382" w14:textId="05184EDE" w:rsidR="002A1528" w:rsidRDefault="00FA0F5F" w:rsidP="00775A01">
            <w:pPr>
              <w:jc w:val="both"/>
            </w:pPr>
            <w:r>
              <w:t>Podporná podľa zákona X</w:t>
            </w:r>
          </w:p>
        </w:tc>
        <w:tc>
          <w:tcPr>
            <w:tcW w:w="1044" w:type="dxa"/>
          </w:tcPr>
          <w:p w14:paraId="713686D3" w14:textId="77777777" w:rsidR="002A1528" w:rsidRDefault="002A1528" w:rsidP="00775A01">
            <w:pPr>
              <w:jc w:val="both"/>
            </w:pPr>
          </w:p>
        </w:tc>
        <w:tc>
          <w:tcPr>
            <w:tcW w:w="1926" w:type="dxa"/>
          </w:tcPr>
          <w:p w14:paraId="53DF3A1F" w14:textId="77777777" w:rsidR="002A1528" w:rsidRDefault="002A1528" w:rsidP="00775A01">
            <w:pPr>
              <w:jc w:val="both"/>
            </w:pPr>
          </w:p>
        </w:tc>
      </w:tr>
      <w:tr w:rsidR="00FA0F5F" w14:paraId="5C5A84CE" w14:textId="77777777" w:rsidTr="00FA0F5F">
        <w:tc>
          <w:tcPr>
            <w:tcW w:w="562" w:type="dxa"/>
          </w:tcPr>
          <w:p w14:paraId="603BD7DE" w14:textId="25A412D2" w:rsidR="00FA0F5F" w:rsidRDefault="00FA0F5F" w:rsidP="00775A01">
            <w:pPr>
              <w:jc w:val="both"/>
            </w:pPr>
            <w:r>
              <w:t>3</w:t>
            </w:r>
          </w:p>
        </w:tc>
        <w:tc>
          <w:tcPr>
            <w:tcW w:w="3402" w:type="dxa"/>
          </w:tcPr>
          <w:p w14:paraId="49E0AB0B" w14:textId="77777777" w:rsidR="00FA0F5F" w:rsidRDefault="00FA0F5F" w:rsidP="00775A01">
            <w:pPr>
              <w:jc w:val="both"/>
            </w:pPr>
            <w:r>
              <w:t>Proces 3</w:t>
            </w:r>
          </w:p>
          <w:p w14:paraId="72D55B6E" w14:textId="2BCF46ED" w:rsidR="00FA0F5F" w:rsidRDefault="00FA0F5F" w:rsidP="00775A01">
            <w:pPr>
              <w:jc w:val="both"/>
            </w:pPr>
          </w:p>
        </w:tc>
        <w:tc>
          <w:tcPr>
            <w:tcW w:w="2694" w:type="dxa"/>
          </w:tcPr>
          <w:p w14:paraId="7E217E7F" w14:textId="43EA3A2C" w:rsidR="00FA0F5F" w:rsidRDefault="00FA0F5F" w:rsidP="00775A01">
            <w:pPr>
              <w:jc w:val="both"/>
            </w:pPr>
            <w:proofErr w:type="spellStart"/>
            <w:r>
              <w:t>n.a</w:t>
            </w:r>
            <w:proofErr w:type="spellEnd"/>
            <w:r>
              <w:t>.</w:t>
            </w:r>
          </w:p>
        </w:tc>
        <w:tc>
          <w:tcPr>
            <w:tcW w:w="1044" w:type="dxa"/>
          </w:tcPr>
          <w:p w14:paraId="65FED1EF" w14:textId="77777777" w:rsidR="00FA0F5F" w:rsidRDefault="00FA0F5F" w:rsidP="00775A01">
            <w:pPr>
              <w:jc w:val="both"/>
            </w:pPr>
          </w:p>
        </w:tc>
        <w:tc>
          <w:tcPr>
            <w:tcW w:w="1926" w:type="dxa"/>
          </w:tcPr>
          <w:p w14:paraId="7BC8AB24" w14:textId="77777777" w:rsidR="00FA0F5F" w:rsidRDefault="00FA0F5F" w:rsidP="00775A01">
            <w:pPr>
              <w:jc w:val="both"/>
            </w:pPr>
          </w:p>
        </w:tc>
      </w:tr>
    </w:tbl>
    <w:p w14:paraId="176FE3CF" w14:textId="03B321D8" w:rsidR="00EC3A2D" w:rsidRPr="001E3656" w:rsidRDefault="00EC3A2D" w:rsidP="008E2B39">
      <w:pPr>
        <w:pStyle w:val="Heading1"/>
        <w:numPr>
          <w:ilvl w:val="1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Paralelná prevádzka služby IT na ZTP (redundancia)</w:t>
      </w:r>
    </w:p>
    <w:p w14:paraId="3A833E96" w14:textId="470F5E81" w:rsidR="00EC3A2D" w:rsidRPr="007C6C48" w:rsidRDefault="00EC3A2D" w:rsidP="00EC3A2D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>
        <w:rPr>
          <w:i/>
          <w:iCs/>
          <w:color w:val="0067AC" w:themeColor="accent1"/>
        </w:rPr>
        <w:t>správca služby IT</w:t>
      </w:r>
      <w:r w:rsidRPr="007C6C48">
        <w:rPr>
          <w:i/>
          <w:iCs/>
          <w:color w:val="0067AC" w:themeColor="accent1"/>
        </w:rPr>
        <w:t>)</w:t>
      </w:r>
    </w:p>
    <w:p w14:paraId="5804D7C8" w14:textId="25470622" w:rsidR="00EC3A2D" w:rsidRDefault="00EC3A2D" w:rsidP="00EC3A2D">
      <w:pPr>
        <w:jc w:val="both"/>
      </w:pPr>
      <w:r>
        <w:t xml:space="preserve">Služba IT </w:t>
      </w:r>
      <w:r w:rsidR="00CF0425">
        <w:t xml:space="preserve">je úplne/čiastočne </w:t>
      </w:r>
      <w:r w:rsidR="007037EC">
        <w:t>paralelne</w:t>
      </w:r>
      <w:r w:rsidR="00CF0425">
        <w:t xml:space="preserve"> prevádzkovaná na ZTP v nasledovnom rozsahu</w:t>
      </w:r>
      <w:r>
        <w:t>:</w:t>
      </w:r>
    </w:p>
    <w:p w14:paraId="23CBFBE6" w14:textId="77777777" w:rsidR="009047A5" w:rsidRDefault="009047A5" w:rsidP="008E2B39">
      <w:pPr>
        <w:pStyle w:val="ListParagraph"/>
        <w:numPr>
          <w:ilvl w:val="0"/>
          <w:numId w:val="36"/>
        </w:numPr>
        <w:jc w:val="both"/>
      </w:pPr>
      <w:r>
        <w:t>Redundancia 1 ...</w:t>
      </w:r>
    </w:p>
    <w:p w14:paraId="638B6B7D" w14:textId="77777777" w:rsidR="009047A5" w:rsidRDefault="009047A5" w:rsidP="008E2B39">
      <w:pPr>
        <w:pStyle w:val="ListParagraph"/>
        <w:numPr>
          <w:ilvl w:val="0"/>
          <w:numId w:val="36"/>
        </w:numPr>
        <w:jc w:val="both"/>
      </w:pPr>
      <w:r>
        <w:t>Redundancia 2 ....</w:t>
      </w:r>
    </w:p>
    <w:p w14:paraId="76A77871" w14:textId="77777777" w:rsidR="009047A5" w:rsidRDefault="009047A5" w:rsidP="008E2B39">
      <w:pPr>
        <w:pStyle w:val="ListParagraph"/>
        <w:numPr>
          <w:ilvl w:val="0"/>
          <w:numId w:val="36"/>
        </w:numPr>
        <w:jc w:val="both"/>
      </w:pPr>
      <w:r>
        <w:t>Redundancia 3 ...</w:t>
      </w:r>
    </w:p>
    <w:p w14:paraId="57A372B1" w14:textId="14B402F8" w:rsidR="00CF0425" w:rsidRDefault="00CF0425" w:rsidP="00CF0425">
      <w:pPr>
        <w:jc w:val="both"/>
      </w:pPr>
      <w:r>
        <w:t xml:space="preserve">Pre úplnú obnovu služby IT na ZTP </w:t>
      </w:r>
      <w:r w:rsidR="009140CC">
        <w:t>sú potrebné nasledovné opatrenia a úkony</w:t>
      </w:r>
      <w:r>
        <w:t>:</w:t>
      </w:r>
    </w:p>
    <w:p w14:paraId="3473D8D4" w14:textId="77777777" w:rsidR="00CF0425" w:rsidRDefault="00CF0425" w:rsidP="008E2B39">
      <w:pPr>
        <w:pStyle w:val="ListParagraph"/>
        <w:numPr>
          <w:ilvl w:val="0"/>
          <w:numId w:val="46"/>
        </w:numPr>
        <w:jc w:val="both"/>
      </w:pPr>
      <w:r>
        <w:t>Pravidlo 1</w:t>
      </w:r>
    </w:p>
    <w:p w14:paraId="5B51FF67" w14:textId="77777777" w:rsidR="00CF0425" w:rsidRDefault="00CF0425" w:rsidP="008E2B39">
      <w:pPr>
        <w:pStyle w:val="ListParagraph"/>
        <w:numPr>
          <w:ilvl w:val="0"/>
          <w:numId w:val="46"/>
        </w:numPr>
        <w:jc w:val="both"/>
      </w:pPr>
      <w:r>
        <w:t>Pravidlo 2</w:t>
      </w:r>
    </w:p>
    <w:p w14:paraId="73BFE9B5" w14:textId="0F9A25EE" w:rsidR="00CF0425" w:rsidRDefault="00CF0425" w:rsidP="008E2B39">
      <w:pPr>
        <w:pStyle w:val="ListParagraph"/>
        <w:numPr>
          <w:ilvl w:val="0"/>
          <w:numId w:val="46"/>
        </w:numPr>
        <w:jc w:val="both"/>
      </w:pPr>
      <w:r>
        <w:t>Pravidlo 3</w:t>
      </w:r>
    </w:p>
    <w:p w14:paraId="08652ED2" w14:textId="13AB9979" w:rsidR="00990935" w:rsidRPr="001E3656" w:rsidRDefault="00990935" w:rsidP="008E2B39">
      <w:pPr>
        <w:pStyle w:val="Heading1"/>
        <w:numPr>
          <w:ilvl w:val="1"/>
          <w:numId w:val="44"/>
        </w:numPr>
        <w:rPr>
          <w:sz w:val="22"/>
          <w:szCs w:val="22"/>
        </w:rPr>
      </w:pPr>
      <w:r>
        <w:rPr>
          <w:sz w:val="22"/>
          <w:szCs w:val="22"/>
        </w:rPr>
        <w:t>Záložné stratégie (</w:t>
      </w:r>
      <w:proofErr w:type="spellStart"/>
      <w:r>
        <w:rPr>
          <w:sz w:val="22"/>
          <w:szCs w:val="22"/>
        </w:rPr>
        <w:t>work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arround</w:t>
      </w:r>
      <w:proofErr w:type="spellEnd"/>
      <w:r>
        <w:rPr>
          <w:sz w:val="22"/>
          <w:szCs w:val="22"/>
        </w:rPr>
        <w:t>)</w:t>
      </w:r>
    </w:p>
    <w:p w14:paraId="2CC1F087" w14:textId="77777777" w:rsidR="00990935" w:rsidRPr="007C6C48" w:rsidRDefault="00990935" w:rsidP="00990935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27353466" w14:textId="77777777" w:rsidR="00990935" w:rsidRDefault="00990935" w:rsidP="00990935">
      <w:pPr>
        <w:jc w:val="both"/>
      </w:pPr>
      <w:r>
        <w:t>Pre danú službu IT sú definované nasledovné záložné stratégie:</w:t>
      </w:r>
    </w:p>
    <w:p w14:paraId="3F28003A" w14:textId="77777777" w:rsidR="00990935" w:rsidRDefault="00990935" w:rsidP="008E2B39">
      <w:pPr>
        <w:pStyle w:val="ListParagraph"/>
        <w:numPr>
          <w:ilvl w:val="0"/>
          <w:numId w:val="35"/>
        </w:numPr>
        <w:jc w:val="both"/>
      </w:pPr>
      <w:r>
        <w:t>Záložná stratégia 1 ...</w:t>
      </w:r>
    </w:p>
    <w:p w14:paraId="7C9D7C5F" w14:textId="77777777" w:rsidR="00990935" w:rsidRDefault="00990935" w:rsidP="008E2B39">
      <w:pPr>
        <w:pStyle w:val="ListParagraph"/>
        <w:numPr>
          <w:ilvl w:val="0"/>
          <w:numId w:val="35"/>
        </w:numPr>
        <w:jc w:val="both"/>
      </w:pPr>
      <w:r>
        <w:t>Záložná stratégia 2 ....</w:t>
      </w:r>
    </w:p>
    <w:p w14:paraId="40B93768" w14:textId="77777777" w:rsidR="00990935" w:rsidRDefault="00990935" w:rsidP="008E2B39">
      <w:pPr>
        <w:pStyle w:val="ListParagraph"/>
        <w:numPr>
          <w:ilvl w:val="0"/>
          <w:numId w:val="35"/>
        </w:numPr>
        <w:jc w:val="both"/>
      </w:pPr>
      <w:r>
        <w:t>Záložná stratégia 3 ...</w:t>
      </w:r>
    </w:p>
    <w:p w14:paraId="1C8F6407" w14:textId="56A6E57A" w:rsidR="00990935" w:rsidRPr="001E3656" w:rsidRDefault="00990935" w:rsidP="008E2B39">
      <w:pPr>
        <w:pStyle w:val="Heading1"/>
        <w:numPr>
          <w:ilvl w:val="1"/>
          <w:numId w:val="44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Havarijné plánovanie pre obnovu na ZTP</w:t>
      </w:r>
    </w:p>
    <w:p w14:paraId="43FD32D0" w14:textId="77777777" w:rsidR="00990935" w:rsidRPr="007C6C48" w:rsidRDefault="00990935" w:rsidP="00990935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4EA9B2A4" w14:textId="13CD0FE2" w:rsidR="00A13D9B" w:rsidRDefault="00A13D9B" w:rsidP="00A13D9B">
      <w:pPr>
        <w:jc w:val="both"/>
      </w:pPr>
      <w:r>
        <w:t>Pre danú službu IT je definovaný nasledovný krízový štáb ...</w:t>
      </w:r>
    </w:p>
    <w:p w14:paraId="63934055" w14:textId="354E4AC2" w:rsidR="00990935" w:rsidRDefault="00990935" w:rsidP="00990935">
      <w:pPr>
        <w:jc w:val="both"/>
      </w:pPr>
      <w:r>
        <w:t>Pre danú službu IT je definovan</w:t>
      </w:r>
      <w:r w:rsidR="00A13D9B">
        <w:t>ý</w:t>
      </w:r>
      <w:r>
        <w:t xml:space="preserve"> </w:t>
      </w:r>
      <w:r w:rsidR="00A13D9B">
        <w:t>Evidenčný list (DRP) ...</w:t>
      </w:r>
    </w:p>
    <w:p w14:paraId="24F9A241" w14:textId="338BBD3A" w:rsidR="00CF0425" w:rsidRDefault="00A13D9B" w:rsidP="00EC3A2D">
      <w:pPr>
        <w:jc w:val="both"/>
      </w:pPr>
      <w:r>
        <w:t xml:space="preserve">Tento Evidenčný list (DRP) </w:t>
      </w:r>
      <w:r w:rsidR="008E2B39">
        <w:t xml:space="preserve">udržiava XXX a </w:t>
      </w:r>
      <w:r>
        <w:t>je uložený ...</w:t>
      </w:r>
    </w:p>
    <w:p w14:paraId="6004B6D6" w14:textId="6DDFC54A" w:rsidR="00C244B9" w:rsidRPr="00302E04" w:rsidRDefault="00C244B9" w:rsidP="00F437C3">
      <w:pPr>
        <w:pStyle w:val="Heading3"/>
        <w:numPr>
          <w:ilvl w:val="0"/>
          <w:numId w:val="1"/>
        </w:numPr>
      </w:pPr>
      <w:r>
        <w:t>Školenia</w:t>
      </w:r>
      <w:r w:rsidR="00711190">
        <w:t xml:space="preserve"> používateľov služby IT</w:t>
      </w:r>
    </w:p>
    <w:p w14:paraId="46EE5A70" w14:textId="77777777" w:rsidR="008B3F99" w:rsidRPr="00E73682" w:rsidRDefault="008B3F99" w:rsidP="00E73682">
      <w:pPr>
        <w:jc w:val="both"/>
        <w:rPr>
          <w:i/>
          <w:iCs/>
          <w:color w:val="0067AC" w:themeColor="accent1"/>
        </w:rPr>
      </w:pPr>
      <w:r w:rsidRPr="00E73682">
        <w:rPr>
          <w:i/>
          <w:iCs/>
          <w:color w:val="0067AC" w:themeColor="accent1"/>
        </w:rPr>
        <w:t>(Túto kapitolu spracuje koordinátor so správcom a s metodikom služby IT)</w:t>
      </w:r>
    </w:p>
    <w:p w14:paraId="2FE72981" w14:textId="45203C3D" w:rsidR="00C244B9" w:rsidRDefault="008B3F99" w:rsidP="00C244B9">
      <w:pPr>
        <w:jc w:val="both"/>
      </w:pPr>
      <w:r>
        <w:t>Pre službu IT sú definované nasledovné štandardné školenia používateľov</w:t>
      </w:r>
      <w:r w:rsidR="00E73682">
        <w:t>:</w:t>
      </w:r>
    </w:p>
    <w:p w14:paraId="54DB7360" w14:textId="77777777" w:rsidR="00E73682" w:rsidRDefault="00E73682" w:rsidP="00E73682">
      <w:pPr>
        <w:pStyle w:val="ListParagraph"/>
        <w:numPr>
          <w:ilvl w:val="0"/>
          <w:numId w:val="47"/>
        </w:numPr>
        <w:jc w:val="both"/>
      </w:pPr>
      <w:r>
        <w:t>Školenie 1</w:t>
      </w:r>
    </w:p>
    <w:p w14:paraId="6F463F5E" w14:textId="6B10B141" w:rsidR="00E73682" w:rsidRDefault="00E73682" w:rsidP="00E73682">
      <w:pPr>
        <w:pStyle w:val="ListParagraph"/>
        <w:numPr>
          <w:ilvl w:val="0"/>
          <w:numId w:val="47"/>
        </w:numPr>
        <w:jc w:val="both"/>
      </w:pPr>
      <w:r>
        <w:t>Školenie 2</w:t>
      </w:r>
    </w:p>
    <w:p w14:paraId="0A200D48" w14:textId="2ACEDA32" w:rsidR="00E73682" w:rsidRDefault="00E73682" w:rsidP="00E73682">
      <w:pPr>
        <w:pStyle w:val="ListParagraph"/>
        <w:numPr>
          <w:ilvl w:val="0"/>
          <w:numId w:val="47"/>
        </w:numPr>
        <w:jc w:val="both"/>
      </w:pPr>
      <w:r>
        <w:t>Školenie 3</w:t>
      </w:r>
    </w:p>
    <w:p w14:paraId="33254A84" w14:textId="55ED9AC7" w:rsidR="00262D34" w:rsidRPr="001E3656" w:rsidRDefault="005C5BBA" w:rsidP="005C5BBA">
      <w:pPr>
        <w:pStyle w:val="Heading1"/>
        <w:numPr>
          <w:ilvl w:val="1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>Školenie 1 (popis a charakteristika)</w:t>
      </w:r>
    </w:p>
    <w:p w14:paraId="38A88BE3" w14:textId="77777777" w:rsidR="00262D34" w:rsidRPr="007C6C48" w:rsidRDefault="00262D34" w:rsidP="00262D34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0F094928" w14:textId="77777777" w:rsidR="005C5BBA" w:rsidRDefault="005C5BBA" w:rsidP="005C5BBA">
      <w:pPr>
        <w:jc w:val="both"/>
      </w:pPr>
      <w:r>
        <w:t>Školenie je zamerané na ...</w:t>
      </w:r>
    </w:p>
    <w:p w14:paraId="350B4674" w14:textId="5808330E" w:rsidR="00262D34" w:rsidRDefault="005C5BBA" w:rsidP="00262D34">
      <w:pPr>
        <w:jc w:val="both"/>
      </w:pPr>
      <w:r>
        <w:t>Školenie je určené pre ...</w:t>
      </w:r>
    </w:p>
    <w:p w14:paraId="4D9B8A2F" w14:textId="310BCCD5" w:rsidR="005C5BBA" w:rsidRDefault="005C5BBA" w:rsidP="005C5BBA">
      <w:pPr>
        <w:jc w:val="both"/>
      </w:pPr>
      <w:r>
        <w:t>Osnova (sylaby) školenia:</w:t>
      </w:r>
    </w:p>
    <w:p w14:paraId="1CA39A3F" w14:textId="77777777" w:rsidR="005C5BBA" w:rsidRDefault="005C5BBA" w:rsidP="005C5BBA">
      <w:pPr>
        <w:pStyle w:val="ListParagraph"/>
        <w:numPr>
          <w:ilvl w:val="0"/>
          <w:numId w:val="49"/>
        </w:numPr>
        <w:jc w:val="both"/>
      </w:pPr>
      <w:r>
        <w:t>Téma 1</w:t>
      </w:r>
    </w:p>
    <w:p w14:paraId="6B60C8E1" w14:textId="7A924299" w:rsidR="005C5BBA" w:rsidRDefault="005C5BBA" w:rsidP="005C5BBA">
      <w:pPr>
        <w:pStyle w:val="ListParagraph"/>
        <w:numPr>
          <w:ilvl w:val="0"/>
          <w:numId w:val="49"/>
        </w:numPr>
        <w:jc w:val="both"/>
      </w:pPr>
      <w:r>
        <w:t>Téma 2</w:t>
      </w:r>
    </w:p>
    <w:p w14:paraId="0E8230FD" w14:textId="59DCE149" w:rsidR="005C5BBA" w:rsidRDefault="005C5BBA" w:rsidP="005C5BBA">
      <w:pPr>
        <w:pStyle w:val="ListParagraph"/>
        <w:numPr>
          <w:ilvl w:val="0"/>
          <w:numId w:val="49"/>
        </w:numPr>
        <w:jc w:val="both"/>
      </w:pPr>
      <w:r>
        <w:t>Téma 3</w:t>
      </w:r>
    </w:p>
    <w:p w14:paraId="7380407A" w14:textId="16B0E3A7" w:rsidR="005C5BBA" w:rsidRDefault="005C5BBA" w:rsidP="005C5BBA">
      <w:pPr>
        <w:jc w:val="both"/>
      </w:pPr>
      <w:r>
        <w:t>Forma školenia ...</w:t>
      </w:r>
    </w:p>
    <w:p w14:paraId="569E01C5" w14:textId="5F7E205A" w:rsidR="005C5BBA" w:rsidRDefault="005C5BBA" w:rsidP="005C5BBA">
      <w:pPr>
        <w:jc w:val="both"/>
      </w:pPr>
      <w:r>
        <w:t>Výstupom zo školenia je certifikát/test</w:t>
      </w:r>
    </w:p>
    <w:p w14:paraId="6EC4AE16" w14:textId="04AC10EA" w:rsidR="005C5BBA" w:rsidRDefault="005C5BBA" w:rsidP="005C5BBA">
      <w:pPr>
        <w:jc w:val="both"/>
      </w:pPr>
      <w:r>
        <w:t>Školenie je zabezpečované interne/externe</w:t>
      </w:r>
    </w:p>
    <w:p w14:paraId="1BEE2E60" w14:textId="34DC7119" w:rsidR="005C5BBA" w:rsidRDefault="005C5BBA" w:rsidP="005C5BBA">
      <w:pPr>
        <w:jc w:val="both"/>
      </w:pPr>
      <w:r>
        <w:t>Školiace materiály sú spracované a uložené ...</w:t>
      </w:r>
    </w:p>
    <w:p w14:paraId="05B0E27A" w14:textId="54D77B43" w:rsidR="00A6316C" w:rsidRPr="001E3656" w:rsidRDefault="00A6316C" w:rsidP="00A6316C">
      <w:pPr>
        <w:pStyle w:val="Heading1"/>
        <w:numPr>
          <w:ilvl w:val="1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>Školenie 2 (popis a charakteristika)</w:t>
      </w:r>
    </w:p>
    <w:p w14:paraId="6DED060F" w14:textId="77777777" w:rsidR="00A6316C" w:rsidRPr="007C6C48" w:rsidRDefault="00A6316C" w:rsidP="00A6316C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390E5FF1" w14:textId="77777777" w:rsidR="00A6316C" w:rsidRDefault="00A6316C" w:rsidP="00A6316C">
      <w:pPr>
        <w:jc w:val="both"/>
      </w:pPr>
      <w:r>
        <w:t>Školenie je zamerané na ...</w:t>
      </w:r>
    </w:p>
    <w:p w14:paraId="77836901" w14:textId="77777777" w:rsidR="00A6316C" w:rsidRDefault="00A6316C" w:rsidP="00A6316C">
      <w:pPr>
        <w:jc w:val="both"/>
      </w:pPr>
      <w:r>
        <w:t>Školenie je určené pre ...</w:t>
      </w:r>
    </w:p>
    <w:p w14:paraId="07603E02" w14:textId="77777777" w:rsidR="00A6316C" w:rsidRDefault="00A6316C" w:rsidP="00A6316C">
      <w:pPr>
        <w:jc w:val="both"/>
      </w:pPr>
      <w:r>
        <w:t>Osnova (sylaby) školenia:</w:t>
      </w:r>
    </w:p>
    <w:p w14:paraId="123782E9" w14:textId="77777777" w:rsidR="00A6316C" w:rsidRDefault="00A6316C" w:rsidP="00A6316C">
      <w:pPr>
        <w:pStyle w:val="ListParagraph"/>
        <w:numPr>
          <w:ilvl w:val="0"/>
          <w:numId w:val="50"/>
        </w:numPr>
        <w:jc w:val="both"/>
      </w:pPr>
      <w:r>
        <w:t>Téma 1</w:t>
      </w:r>
    </w:p>
    <w:p w14:paraId="76A5D040" w14:textId="77777777" w:rsidR="00A6316C" w:rsidRDefault="00A6316C" w:rsidP="00A6316C">
      <w:pPr>
        <w:pStyle w:val="ListParagraph"/>
        <w:numPr>
          <w:ilvl w:val="0"/>
          <w:numId w:val="50"/>
        </w:numPr>
        <w:jc w:val="both"/>
      </w:pPr>
      <w:r>
        <w:t>Téma 2</w:t>
      </w:r>
    </w:p>
    <w:p w14:paraId="52331C83" w14:textId="77777777" w:rsidR="00A6316C" w:rsidRDefault="00A6316C" w:rsidP="00A6316C">
      <w:pPr>
        <w:pStyle w:val="ListParagraph"/>
        <w:numPr>
          <w:ilvl w:val="0"/>
          <w:numId w:val="50"/>
        </w:numPr>
        <w:jc w:val="both"/>
      </w:pPr>
      <w:r>
        <w:lastRenderedPageBreak/>
        <w:t>Téma 3</w:t>
      </w:r>
    </w:p>
    <w:p w14:paraId="0DD9B1C6" w14:textId="77777777" w:rsidR="00A6316C" w:rsidRDefault="00A6316C" w:rsidP="00A6316C">
      <w:pPr>
        <w:jc w:val="both"/>
      </w:pPr>
      <w:r>
        <w:t>Forma školenia ...</w:t>
      </w:r>
    </w:p>
    <w:p w14:paraId="7385A6C8" w14:textId="77777777" w:rsidR="00A6316C" w:rsidRDefault="00A6316C" w:rsidP="00A6316C">
      <w:pPr>
        <w:jc w:val="both"/>
      </w:pPr>
      <w:r>
        <w:t>Výstupom zo školenia je certifikát/test</w:t>
      </w:r>
    </w:p>
    <w:p w14:paraId="695C4D26" w14:textId="77777777" w:rsidR="00A6316C" w:rsidRDefault="00A6316C" w:rsidP="00A6316C">
      <w:pPr>
        <w:jc w:val="both"/>
      </w:pPr>
      <w:r>
        <w:t>Školenie je zabezpečované interne/externe</w:t>
      </w:r>
    </w:p>
    <w:p w14:paraId="1508ACCF" w14:textId="77777777" w:rsidR="00A6316C" w:rsidRDefault="00A6316C" w:rsidP="00A6316C">
      <w:pPr>
        <w:jc w:val="both"/>
      </w:pPr>
      <w:r>
        <w:t>Školiace materiály sú spracované a uložené ...</w:t>
      </w:r>
    </w:p>
    <w:p w14:paraId="5A7F95AC" w14:textId="6EFB58B5" w:rsidR="00A6316C" w:rsidRPr="001E3656" w:rsidRDefault="00A6316C" w:rsidP="00A6316C">
      <w:pPr>
        <w:pStyle w:val="Heading1"/>
        <w:numPr>
          <w:ilvl w:val="1"/>
          <w:numId w:val="48"/>
        </w:numPr>
        <w:rPr>
          <w:sz w:val="22"/>
          <w:szCs w:val="22"/>
        </w:rPr>
      </w:pPr>
      <w:r>
        <w:rPr>
          <w:sz w:val="22"/>
          <w:szCs w:val="22"/>
        </w:rPr>
        <w:t>Školenie 3 (popis a charakteristika)</w:t>
      </w:r>
    </w:p>
    <w:p w14:paraId="6B9DC105" w14:textId="77777777" w:rsidR="00A6316C" w:rsidRPr="007C6C48" w:rsidRDefault="00A6316C" w:rsidP="00A6316C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1E02DF58" w14:textId="77777777" w:rsidR="00A6316C" w:rsidRDefault="00A6316C" w:rsidP="00A6316C">
      <w:pPr>
        <w:jc w:val="both"/>
      </w:pPr>
      <w:r>
        <w:t>Školenie je zamerané na ...</w:t>
      </w:r>
    </w:p>
    <w:p w14:paraId="6F3EF6A0" w14:textId="77777777" w:rsidR="00A6316C" w:rsidRDefault="00A6316C" w:rsidP="00A6316C">
      <w:pPr>
        <w:jc w:val="both"/>
      </w:pPr>
      <w:r>
        <w:t>Školenie je určené pre ...</w:t>
      </w:r>
    </w:p>
    <w:p w14:paraId="5D885926" w14:textId="77777777" w:rsidR="00A6316C" w:rsidRDefault="00A6316C" w:rsidP="00A6316C">
      <w:pPr>
        <w:jc w:val="both"/>
      </w:pPr>
      <w:r>
        <w:t>Osnova (sylaby) školenia:</w:t>
      </w:r>
    </w:p>
    <w:p w14:paraId="52D0FEEA" w14:textId="77777777" w:rsidR="00A6316C" w:rsidRDefault="00A6316C" w:rsidP="00A6316C">
      <w:pPr>
        <w:pStyle w:val="ListParagraph"/>
        <w:numPr>
          <w:ilvl w:val="0"/>
          <w:numId w:val="51"/>
        </w:numPr>
        <w:jc w:val="both"/>
      </w:pPr>
      <w:r>
        <w:t>Téma 1</w:t>
      </w:r>
    </w:p>
    <w:p w14:paraId="36D0375E" w14:textId="77777777" w:rsidR="00A6316C" w:rsidRDefault="00A6316C" w:rsidP="00A6316C">
      <w:pPr>
        <w:pStyle w:val="ListParagraph"/>
        <w:numPr>
          <w:ilvl w:val="0"/>
          <w:numId w:val="51"/>
        </w:numPr>
        <w:jc w:val="both"/>
      </w:pPr>
      <w:r>
        <w:t>Téma 2</w:t>
      </w:r>
    </w:p>
    <w:p w14:paraId="6CE8DB40" w14:textId="77777777" w:rsidR="00A6316C" w:rsidRDefault="00A6316C" w:rsidP="00A6316C">
      <w:pPr>
        <w:pStyle w:val="ListParagraph"/>
        <w:numPr>
          <w:ilvl w:val="0"/>
          <w:numId w:val="51"/>
        </w:numPr>
        <w:jc w:val="both"/>
      </w:pPr>
      <w:r>
        <w:t>Téma 3</w:t>
      </w:r>
    </w:p>
    <w:p w14:paraId="3C3018BE" w14:textId="77777777" w:rsidR="00A6316C" w:rsidRDefault="00A6316C" w:rsidP="00A6316C">
      <w:pPr>
        <w:jc w:val="both"/>
      </w:pPr>
      <w:r>
        <w:t>Forma školenia ...</w:t>
      </w:r>
    </w:p>
    <w:p w14:paraId="1C31F97B" w14:textId="77777777" w:rsidR="00A6316C" w:rsidRDefault="00A6316C" w:rsidP="00A6316C">
      <w:pPr>
        <w:jc w:val="both"/>
      </w:pPr>
      <w:r>
        <w:t>Výstupom zo školenia je certifikát/test</w:t>
      </w:r>
    </w:p>
    <w:p w14:paraId="443CAFF6" w14:textId="77777777" w:rsidR="00A6316C" w:rsidRDefault="00A6316C" w:rsidP="00A6316C">
      <w:pPr>
        <w:jc w:val="both"/>
      </w:pPr>
      <w:r>
        <w:t>Školenie je zabezpečované interne/externe</w:t>
      </w:r>
    </w:p>
    <w:p w14:paraId="673746C2" w14:textId="77777777" w:rsidR="00A6316C" w:rsidRDefault="00A6316C" w:rsidP="00A6316C">
      <w:pPr>
        <w:jc w:val="both"/>
      </w:pPr>
      <w:r>
        <w:t>Školiace materiály sú spracované a uložené ...</w:t>
      </w:r>
    </w:p>
    <w:p w14:paraId="1F9F51FA" w14:textId="269E235E" w:rsidR="00661E26" w:rsidRPr="00302E04" w:rsidRDefault="00661E26" w:rsidP="00F437C3">
      <w:pPr>
        <w:pStyle w:val="Heading3"/>
        <w:numPr>
          <w:ilvl w:val="0"/>
          <w:numId w:val="1"/>
        </w:numPr>
      </w:pPr>
      <w:r>
        <w:t>Konzultačn</w:t>
      </w:r>
      <w:r w:rsidR="007F5D20">
        <w:t>é služby pre službu IT</w:t>
      </w:r>
    </w:p>
    <w:p w14:paraId="4F2B2C0A" w14:textId="77777777" w:rsidR="002D70BB" w:rsidRPr="002D70BB" w:rsidRDefault="002D70BB" w:rsidP="002D70BB">
      <w:pPr>
        <w:jc w:val="both"/>
        <w:rPr>
          <w:i/>
          <w:iCs/>
          <w:color w:val="0067AC" w:themeColor="accent1"/>
        </w:rPr>
      </w:pPr>
      <w:r w:rsidRPr="002D70BB">
        <w:rPr>
          <w:i/>
          <w:iCs/>
          <w:color w:val="0067AC" w:themeColor="accent1"/>
        </w:rPr>
        <w:t>(Túto kapitolu spracuje koordinátor so správcom a s metodikom služby IT)</w:t>
      </w:r>
    </w:p>
    <w:p w14:paraId="52758660" w14:textId="3589CFB2" w:rsidR="00661E26" w:rsidRDefault="00661E26" w:rsidP="00661E26">
      <w:pPr>
        <w:jc w:val="both"/>
      </w:pPr>
      <w:r>
        <w:t xml:space="preserve">Táto kapitola popisuje metódy, formy a spôsob poskytovania konzultačných služieb </w:t>
      </w:r>
      <w:r w:rsidR="00267DAF">
        <w:t xml:space="preserve">z externého prostredia </w:t>
      </w:r>
      <w:r>
        <w:t xml:space="preserve">podľa potrieb </w:t>
      </w:r>
      <w:r w:rsidR="00267DAF">
        <w:t>po</w:t>
      </w:r>
      <w:r>
        <w:t>užívateľov služby IT</w:t>
      </w:r>
      <w:r w:rsidR="002D70BB">
        <w:t>:</w:t>
      </w:r>
    </w:p>
    <w:p w14:paraId="50CC8D9B" w14:textId="77777777" w:rsidR="002D70BB" w:rsidRDefault="002D70BB" w:rsidP="002D70BB">
      <w:pPr>
        <w:pStyle w:val="ListParagraph"/>
        <w:widowControl w:val="0"/>
        <w:numPr>
          <w:ilvl w:val="0"/>
          <w:numId w:val="52"/>
        </w:numPr>
        <w:jc w:val="both"/>
        <w:rPr>
          <w:szCs w:val="22"/>
        </w:rPr>
      </w:pPr>
      <w:r>
        <w:rPr>
          <w:szCs w:val="22"/>
        </w:rPr>
        <w:t>Jedná sa o konzultačné služby nad rámec štandardnej podpory – obvykle formou workshopov, resp. vypracovania analytických dokumentov, štúdií a návrhov</w:t>
      </w:r>
    </w:p>
    <w:p w14:paraId="32826E41" w14:textId="37E0E8DD" w:rsidR="002D70BB" w:rsidRPr="002D70BB" w:rsidRDefault="002D70BB" w:rsidP="00661E26">
      <w:pPr>
        <w:pStyle w:val="ListParagraph"/>
        <w:widowControl w:val="0"/>
        <w:numPr>
          <w:ilvl w:val="0"/>
          <w:numId w:val="52"/>
        </w:numPr>
        <w:jc w:val="both"/>
        <w:rPr>
          <w:szCs w:val="22"/>
        </w:rPr>
      </w:pPr>
      <w:r>
        <w:rPr>
          <w:szCs w:val="22"/>
        </w:rPr>
        <w:t>Obvykle sú tieto služby poskytované zo strany externého poskytovateľa podpory na základe zmluvy o podpore prevádzky</w:t>
      </w:r>
    </w:p>
    <w:p w14:paraId="01B100E6" w14:textId="12CB0937" w:rsidR="00661E26" w:rsidRPr="00302E04" w:rsidRDefault="007F5D20" w:rsidP="002D70BB">
      <w:pPr>
        <w:pStyle w:val="Heading3"/>
        <w:numPr>
          <w:ilvl w:val="0"/>
          <w:numId w:val="1"/>
        </w:numPr>
      </w:pPr>
      <w:r>
        <w:t>Operatívny monitoring a vyhodnocovanie prevádzky služby IT</w:t>
      </w:r>
    </w:p>
    <w:p w14:paraId="25A86BC3" w14:textId="77777777" w:rsidR="002D70BB" w:rsidRPr="002D70BB" w:rsidRDefault="002D70BB" w:rsidP="002D70BB">
      <w:pPr>
        <w:jc w:val="both"/>
        <w:rPr>
          <w:i/>
          <w:iCs/>
          <w:color w:val="0067AC" w:themeColor="accent1"/>
        </w:rPr>
      </w:pPr>
      <w:r w:rsidRPr="002D70BB">
        <w:rPr>
          <w:i/>
          <w:iCs/>
          <w:color w:val="0067AC" w:themeColor="accent1"/>
        </w:rPr>
        <w:t>(Túto kapitolu spracuje správca služby IT)</w:t>
      </w:r>
    </w:p>
    <w:p w14:paraId="1E537FF5" w14:textId="14F1781E" w:rsidR="0041566B" w:rsidRDefault="00C30653" w:rsidP="00661E26">
      <w:pPr>
        <w:jc w:val="both"/>
      </w:pPr>
      <w:r>
        <w:t xml:space="preserve">Pre danú </w:t>
      </w:r>
      <w:r w:rsidR="00F46C4F">
        <w:t>služb</w:t>
      </w:r>
      <w:r>
        <w:t>u</w:t>
      </w:r>
      <w:r w:rsidR="00F46C4F">
        <w:t xml:space="preserve"> IT</w:t>
      </w:r>
      <w:r>
        <w:t xml:space="preserve"> sú definované a aplikované nasledovné druhy monitoringu a </w:t>
      </w:r>
      <w:proofErr w:type="spellStart"/>
      <w:r>
        <w:t>reportingu</w:t>
      </w:r>
      <w:proofErr w:type="spellEnd"/>
      <w:r>
        <w:t>:</w:t>
      </w:r>
    </w:p>
    <w:p w14:paraId="1E58860E" w14:textId="77777777" w:rsidR="00C30653" w:rsidRDefault="00C30653" w:rsidP="00C30653">
      <w:pPr>
        <w:pStyle w:val="ListParagraph"/>
        <w:numPr>
          <w:ilvl w:val="0"/>
          <w:numId w:val="53"/>
        </w:num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1</w:t>
      </w:r>
    </w:p>
    <w:p w14:paraId="4E80E6B6" w14:textId="1173D5DA" w:rsidR="00C30653" w:rsidRDefault="00C30653" w:rsidP="00C30653">
      <w:pPr>
        <w:pStyle w:val="ListParagraph"/>
        <w:numPr>
          <w:ilvl w:val="0"/>
          <w:numId w:val="53"/>
        </w:num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2</w:t>
      </w:r>
    </w:p>
    <w:p w14:paraId="3E5166E6" w14:textId="59C8FB28" w:rsidR="00C30653" w:rsidRDefault="00C30653" w:rsidP="00C30653">
      <w:pPr>
        <w:pStyle w:val="ListParagraph"/>
        <w:numPr>
          <w:ilvl w:val="0"/>
          <w:numId w:val="53"/>
        </w:num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3</w:t>
      </w:r>
    </w:p>
    <w:p w14:paraId="21D66329" w14:textId="57DD08E4" w:rsidR="00C30653" w:rsidRPr="001E3656" w:rsidRDefault="00C30653" w:rsidP="00C30653">
      <w:pPr>
        <w:pStyle w:val="Heading1"/>
        <w:numPr>
          <w:ilvl w:val="1"/>
          <w:numId w:val="54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>Monitoring/</w:t>
      </w:r>
      <w:proofErr w:type="spellStart"/>
      <w:r>
        <w:rPr>
          <w:sz w:val="22"/>
          <w:szCs w:val="22"/>
        </w:rPr>
        <w:t>Reporting</w:t>
      </w:r>
      <w:proofErr w:type="spellEnd"/>
      <w:r>
        <w:rPr>
          <w:sz w:val="22"/>
          <w:szCs w:val="22"/>
        </w:rPr>
        <w:t xml:space="preserve"> 1 (popis a charakteristika)</w:t>
      </w:r>
    </w:p>
    <w:p w14:paraId="38A6EE0E" w14:textId="77777777" w:rsidR="00C30653" w:rsidRPr="007C6C48" w:rsidRDefault="00C30653" w:rsidP="00C30653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77075C39" w14:textId="3ED77A80" w:rsidR="00C30653" w:rsidRDefault="00C30653" w:rsidP="00C30653">
      <w:p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je zameraný na ...</w:t>
      </w:r>
    </w:p>
    <w:p w14:paraId="7069E3A6" w14:textId="41CF9B45" w:rsidR="00C30653" w:rsidRDefault="00C30653" w:rsidP="00C30653">
      <w:p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je určený pre ...</w:t>
      </w:r>
    </w:p>
    <w:p w14:paraId="1E0B7AB3" w14:textId="202DB87D" w:rsidR="00C30653" w:rsidRDefault="00C30653" w:rsidP="00C30653">
      <w:pPr>
        <w:jc w:val="both"/>
      </w:pPr>
      <w:r>
        <w:t xml:space="preserve">Forma </w:t>
      </w:r>
      <w:r w:rsidR="00007743">
        <w:t xml:space="preserve">a formát </w:t>
      </w:r>
      <w:r>
        <w:t>reportu ...</w:t>
      </w:r>
    </w:p>
    <w:p w14:paraId="396EEA7D" w14:textId="7E40D1C6" w:rsidR="00C30653" w:rsidRDefault="00007743" w:rsidP="00C30653">
      <w:pPr>
        <w:jc w:val="both"/>
      </w:pPr>
      <w:r>
        <w:t>Report spracuje ...</w:t>
      </w:r>
    </w:p>
    <w:p w14:paraId="6F268DE1" w14:textId="6AD50C28" w:rsidR="00C30653" w:rsidRDefault="00007743" w:rsidP="00C30653">
      <w:pPr>
        <w:jc w:val="both"/>
      </w:pPr>
      <w:r>
        <w:t>Report je uložený ...</w:t>
      </w:r>
    </w:p>
    <w:p w14:paraId="351DF417" w14:textId="2C6A32BA" w:rsidR="00C30653" w:rsidRDefault="00007743" w:rsidP="00C30653">
      <w:pPr>
        <w:jc w:val="both"/>
      </w:pPr>
      <w:r>
        <w:t xml:space="preserve">Frekvencia </w:t>
      </w:r>
      <w:r w:rsidR="00794EB2">
        <w:t>vytvárania reportu ...</w:t>
      </w:r>
    </w:p>
    <w:p w14:paraId="03DAC927" w14:textId="5292E574" w:rsidR="00794EB2" w:rsidRPr="001E3656" w:rsidRDefault="00794EB2" w:rsidP="00794EB2">
      <w:pPr>
        <w:pStyle w:val="Heading1"/>
        <w:numPr>
          <w:ilvl w:val="1"/>
          <w:numId w:val="54"/>
        </w:numPr>
        <w:rPr>
          <w:sz w:val="22"/>
          <w:szCs w:val="22"/>
        </w:rPr>
      </w:pPr>
      <w:r>
        <w:rPr>
          <w:sz w:val="22"/>
          <w:szCs w:val="22"/>
        </w:rPr>
        <w:t>Monitoring/</w:t>
      </w:r>
      <w:proofErr w:type="spellStart"/>
      <w:r>
        <w:rPr>
          <w:sz w:val="22"/>
          <w:szCs w:val="22"/>
        </w:rPr>
        <w:t>Reporting</w:t>
      </w:r>
      <w:proofErr w:type="spellEnd"/>
      <w:r>
        <w:rPr>
          <w:sz w:val="22"/>
          <w:szCs w:val="22"/>
        </w:rPr>
        <w:t xml:space="preserve"> 2 (popis a charakteristika)</w:t>
      </w:r>
    </w:p>
    <w:p w14:paraId="7B637E22" w14:textId="77777777" w:rsidR="00794EB2" w:rsidRPr="007C6C48" w:rsidRDefault="00794EB2" w:rsidP="00794EB2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32EADB8F" w14:textId="77777777" w:rsidR="00794EB2" w:rsidRDefault="00794EB2" w:rsidP="00794EB2">
      <w:p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je zameraný na ...</w:t>
      </w:r>
    </w:p>
    <w:p w14:paraId="76F5C481" w14:textId="77777777" w:rsidR="00794EB2" w:rsidRDefault="00794EB2" w:rsidP="00794EB2">
      <w:p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je určený pre ...</w:t>
      </w:r>
    </w:p>
    <w:p w14:paraId="4D80749C" w14:textId="77777777" w:rsidR="00794EB2" w:rsidRDefault="00794EB2" w:rsidP="00794EB2">
      <w:pPr>
        <w:jc w:val="both"/>
      </w:pPr>
      <w:r>
        <w:t>Forma a formát reportu ...</w:t>
      </w:r>
    </w:p>
    <w:p w14:paraId="5406664D" w14:textId="77777777" w:rsidR="00794EB2" w:rsidRDefault="00794EB2" w:rsidP="00794EB2">
      <w:pPr>
        <w:jc w:val="both"/>
      </w:pPr>
      <w:r>
        <w:t>Report spracuje ...</w:t>
      </w:r>
    </w:p>
    <w:p w14:paraId="148F8BD1" w14:textId="77777777" w:rsidR="00794EB2" w:rsidRDefault="00794EB2" w:rsidP="00794EB2">
      <w:pPr>
        <w:jc w:val="both"/>
      </w:pPr>
      <w:r>
        <w:t>Report je uložený ...</w:t>
      </w:r>
    </w:p>
    <w:p w14:paraId="61F37D5B" w14:textId="77777777" w:rsidR="00794EB2" w:rsidRDefault="00794EB2" w:rsidP="00794EB2">
      <w:pPr>
        <w:jc w:val="both"/>
      </w:pPr>
      <w:r>
        <w:t>Frekvencia vytvárania reportu ...</w:t>
      </w:r>
    </w:p>
    <w:p w14:paraId="0A691901" w14:textId="04B50B6D" w:rsidR="00794EB2" w:rsidRPr="001E3656" w:rsidRDefault="00794EB2" w:rsidP="00794EB2">
      <w:pPr>
        <w:pStyle w:val="Heading1"/>
        <w:numPr>
          <w:ilvl w:val="1"/>
          <w:numId w:val="54"/>
        </w:numPr>
        <w:rPr>
          <w:sz w:val="22"/>
          <w:szCs w:val="22"/>
        </w:rPr>
      </w:pPr>
      <w:r>
        <w:rPr>
          <w:sz w:val="22"/>
          <w:szCs w:val="22"/>
        </w:rPr>
        <w:t>Monitoring/</w:t>
      </w:r>
      <w:proofErr w:type="spellStart"/>
      <w:r>
        <w:rPr>
          <w:sz w:val="22"/>
          <w:szCs w:val="22"/>
        </w:rPr>
        <w:t>Reporting</w:t>
      </w:r>
      <w:proofErr w:type="spellEnd"/>
      <w:r>
        <w:rPr>
          <w:sz w:val="22"/>
          <w:szCs w:val="22"/>
        </w:rPr>
        <w:t xml:space="preserve"> 3 (popis a charakteristika)</w:t>
      </w:r>
    </w:p>
    <w:p w14:paraId="7CF0E818" w14:textId="77777777" w:rsidR="00794EB2" w:rsidRPr="007C6C48" w:rsidRDefault="00794EB2" w:rsidP="00794EB2">
      <w:pPr>
        <w:jc w:val="both"/>
        <w:rPr>
          <w:i/>
          <w:iCs/>
          <w:color w:val="0067AC" w:themeColor="accent1"/>
        </w:rPr>
      </w:pPr>
      <w:r w:rsidRPr="007C6C48">
        <w:rPr>
          <w:i/>
          <w:iCs/>
          <w:color w:val="0067AC" w:themeColor="accent1"/>
        </w:rPr>
        <w:t xml:space="preserve">(Túto kapitolu spracuje </w:t>
      </w:r>
      <w:r w:rsidRPr="00EE15B2">
        <w:rPr>
          <w:i/>
          <w:iCs/>
          <w:color w:val="0067AC" w:themeColor="accent1"/>
        </w:rPr>
        <w:t xml:space="preserve">koordinátor </w:t>
      </w:r>
      <w:r>
        <w:rPr>
          <w:i/>
          <w:iCs/>
          <w:color w:val="0067AC" w:themeColor="accent1"/>
        </w:rPr>
        <w:t>so správcom a s metodikom služby IT</w:t>
      </w:r>
      <w:r w:rsidRPr="007C6C48">
        <w:rPr>
          <w:i/>
          <w:iCs/>
          <w:color w:val="0067AC" w:themeColor="accent1"/>
        </w:rPr>
        <w:t>)</w:t>
      </w:r>
    </w:p>
    <w:p w14:paraId="4104CB6B" w14:textId="77777777" w:rsidR="00794EB2" w:rsidRDefault="00794EB2" w:rsidP="00794EB2">
      <w:p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je zameraný na ...</w:t>
      </w:r>
    </w:p>
    <w:p w14:paraId="6FFC9485" w14:textId="77777777" w:rsidR="00794EB2" w:rsidRDefault="00794EB2" w:rsidP="00794EB2">
      <w:pPr>
        <w:jc w:val="both"/>
      </w:pPr>
      <w:r>
        <w:t>Monitoring/</w:t>
      </w:r>
      <w:proofErr w:type="spellStart"/>
      <w:r>
        <w:t>reporting</w:t>
      </w:r>
      <w:proofErr w:type="spellEnd"/>
      <w:r>
        <w:t xml:space="preserve"> je určený pre ...</w:t>
      </w:r>
    </w:p>
    <w:p w14:paraId="47DAAB8D" w14:textId="77777777" w:rsidR="00794EB2" w:rsidRDefault="00794EB2" w:rsidP="00794EB2">
      <w:pPr>
        <w:jc w:val="both"/>
      </w:pPr>
      <w:r>
        <w:t>Forma a formát reportu ...</w:t>
      </w:r>
    </w:p>
    <w:p w14:paraId="2AF4162B" w14:textId="77777777" w:rsidR="00794EB2" w:rsidRDefault="00794EB2" w:rsidP="00794EB2">
      <w:pPr>
        <w:jc w:val="both"/>
      </w:pPr>
      <w:r>
        <w:t>Report spracuje ...</w:t>
      </w:r>
    </w:p>
    <w:p w14:paraId="71033035" w14:textId="77777777" w:rsidR="00794EB2" w:rsidRDefault="00794EB2" w:rsidP="00794EB2">
      <w:pPr>
        <w:jc w:val="both"/>
      </w:pPr>
      <w:r>
        <w:t>Report je uložený ...</w:t>
      </w:r>
    </w:p>
    <w:p w14:paraId="225D5120" w14:textId="77777777" w:rsidR="00794EB2" w:rsidRDefault="00794EB2" w:rsidP="00794EB2">
      <w:pPr>
        <w:jc w:val="both"/>
      </w:pPr>
      <w:r>
        <w:t>Frekvencia vytvárania reportu ...</w:t>
      </w:r>
    </w:p>
    <w:p w14:paraId="679C25B6" w14:textId="77777777" w:rsidR="00A87AEA" w:rsidRPr="00302E04" w:rsidRDefault="00A87AEA" w:rsidP="002D70BB">
      <w:pPr>
        <w:pStyle w:val="Heading3"/>
        <w:numPr>
          <w:ilvl w:val="0"/>
          <w:numId w:val="1"/>
        </w:numPr>
      </w:pPr>
      <w:r>
        <w:t>Zálohovanie údajov</w:t>
      </w:r>
    </w:p>
    <w:p w14:paraId="47A43EDB" w14:textId="77777777" w:rsidR="002D70BB" w:rsidRPr="002D70BB" w:rsidRDefault="002D70BB" w:rsidP="002D70BB">
      <w:pPr>
        <w:jc w:val="both"/>
        <w:rPr>
          <w:i/>
          <w:iCs/>
          <w:color w:val="0067AC" w:themeColor="accent1"/>
        </w:rPr>
      </w:pPr>
      <w:r w:rsidRPr="002D70BB">
        <w:rPr>
          <w:i/>
          <w:iCs/>
          <w:color w:val="0067AC" w:themeColor="accent1"/>
        </w:rPr>
        <w:t>(Túto kapitolu spracuje správca služby IT)</w:t>
      </w:r>
    </w:p>
    <w:p w14:paraId="6C5F9872" w14:textId="4E54FEE0" w:rsidR="00A87AEA" w:rsidRDefault="00A87AEA" w:rsidP="00A87AEA">
      <w:pPr>
        <w:jc w:val="both"/>
      </w:pPr>
      <w:r>
        <w:t>Táto kapitola popisuje spôsob zálohovania údajov (kto, kedy, ako, ako často), resp. odkaz na existujúci štandardný spôsob zálohovania v NBS.</w:t>
      </w:r>
    </w:p>
    <w:p w14:paraId="3D52D069" w14:textId="7257B8D4" w:rsidR="0040694D" w:rsidRDefault="0040694D" w:rsidP="0040694D">
      <w:pPr>
        <w:jc w:val="both"/>
      </w:pPr>
      <w:r>
        <w:t>Alternatíva A: Pre danú službu IT nie je aplikované žiadne zálohovanie údajov</w:t>
      </w:r>
    </w:p>
    <w:p w14:paraId="2D122217" w14:textId="72A1D660" w:rsidR="0040694D" w:rsidRDefault="0040694D" w:rsidP="0040694D">
      <w:pPr>
        <w:jc w:val="both"/>
      </w:pPr>
      <w:r>
        <w:lastRenderedPageBreak/>
        <w:t>Alternatíva B: Pre danú službu IT je aplikované štandardné zálohovanie údajov</w:t>
      </w:r>
    </w:p>
    <w:p w14:paraId="704FB800" w14:textId="64539A8F" w:rsidR="0040694D" w:rsidRDefault="0040694D" w:rsidP="00A87AEA">
      <w:pPr>
        <w:jc w:val="both"/>
      </w:pPr>
      <w:r>
        <w:t>Alternatíva C: Pre danú službu IT je aplikovan</w:t>
      </w:r>
      <w:r w:rsidR="006263D2">
        <w:t>é</w:t>
      </w:r>
      <w:r>
        <w:t xml:space="preserve"> nasledovn</w:t>
      </w:r>
      <w:r w:rsidR="006263D2">
        <w:t>é</w:t>
      </w:r>
      <w:r>
        <w:t xml:space="preserve"> </w:t>
      </w:r>
      <w:r w:rsidR="006263D2">
        <w:t xml:space="preserve">zálohovanie </w:t>
      </w:r>
      <w:r>
        <w:t>údajov ...</w:t>
      </w:r>
    </w:p>
    <w:p w14:paraId="2412B85E" w14:textId="21B1C9D1" w:rsidR="0041566B" w:rsidRPr="00302E04" w:rsidRDefault="00A87AEA" w:rsidP="002D70BB">
      <w:pPr>
        <w:pStyle w:val="Heading3"/>
        <w:numPr>
          <w:ilvl w:val="0"/>
          <w:numId w:val="1"/>
        </w:numPr>
      </w:pPr>
      <w:r>
        <w:t xml:space="preserve">Archivácia </w:t>
      </w:r>
      <w:r w:rsidR="0041566B">
        <w:t>údajov</w:t>
      </w:r>
    </w:p>
    <w:p w14:paraId="2A367737" w14:textId="0A5F5DC8" w:rsidR="002D70BB" w:rsidRPr="002D70BB" w:rsidRDefault="002D70BB" w:rsidP="002D70BB">
      <w:pPr>
        <w:jc w:val="both"/>
        <w:rPr>
          <w:i/>
          <w:iCs/>
          <w:color w:val="0067AC" w:themeColor="accent1"/>
        </w:rPr>
      </w:pPr>
      <w:r w:rsidRPr="002D70BB">
        <w:rPr>
          <w:i/>
          <w:iCs/>
          <w:color w:val="0067AC" w:themeColor="accent1"/>
        </w:rPr>
        <w:t>(Túto kapitolu spracuje správca služby IT)</w:t>
      </w:r>
    </w:p>
    <w:p w14:paraId="03C209FA" w14:textId="311A8346" w:rsidR="00011CA0" w:rsidRDefault="00011CA0" w:rsidP="00011CA0">
      <w:pPr>
        <w:jc w:val="both"/>
      </w:pPr>
      <w:r>
        <w:t>Alternatíva A: Pre danú službu IT nie je aplikovaná žiadna archivácia údajov</w:t>
      </w:r>
    </w:p>
    <w:p w14:paraId="596EC993" w14:textId="00752521" w:rsidR="00011CA0" w:rsidRDefault="00011CA0" w:rsidP="00011CA0">
      <w:pPr>
        <w:jc w:val="both"/>
      </w:pPr>
      <w:r>
        <w:t>Alternatíva B: Pre danú službu IT je aplikovaná štandardná archivácia údajov</w:t>
      </w:r>
    </w:p>
    <w:p w14:paraId="7D37C1D7" w14:textId="4DDF826A" w:rsidR="0041566B" w:rsidRDefault="00011CA0" w:rsidP="0041566B">
      <w:pPr>
        <w:jc w:val="both"/>
      </w:pPr>
      <w:r>
        <w:t xml:space="preserve">Alternatíva C: </w:t>
      </w:r>
      <w:r w:rsidR="002D70BB">
        <w:t xml:space="preserve">Pre danú službu IT je aplikovaná </w:t>
      </w:r>
      <w:r>
        <w:t xml:space="preserve">nasledovná </w:t>
      </w:r>
      <w:r w:rsidR="002D70BB">
        <w:t>archivácia údajov</w:t>
      </w:r>
      <w:r>
        <w:t xml:space="preserve"> ...</w:t>
      </w:r>
    </w:p>
    <w:p w14:paraId="3F1B4E55" w14:textId="4807AB00" w:rsidR="004D7CED" w:rsidRPr="00302E04" w:rsidRDefault="007F5D20" w:rsidP="006263D2">
      <w:pPr>
        <w:pStyle w:val="Heading3"/>
        <w:numPr>
          <w:ilvl w:val="0"/>
          <w:numId w:val="1"/>
        </w:numPr>
      </w:pPr>
      <w:r>
        <w:t>Údržba a p</w:t>
      </w:r>
      <w:r w:rsidR="004D7CED">
        <w:t>rofylaktika</w:t>
      </w:r>
    </w:p>
    <w:p w14:paraId="51623C54" w14:textId="77777777" w:rsidR="00A600C4" w:rsidRPr="00A600C4" w:rsidRDefault="00A600C4" w:rsidP="00A600C4">
      <w:pPr>
        <w:jc w:val="both"/>
        <w:rPr>
          <w:i/>
          <w:iCs/>
          <w:color w:val="0067AC" w:themeColor="accent1"/>
        </w:rPr>
      </w:pPr>
      <w:r w:rsidRPr="00A600C4">
        <w:rPr>
          <w:i/>
          <w:iCs/>
          <w:color w:val="0067AC" w:themeColor="accent1"/>
        </w:rPr>
        <w:t>(Túto kapitolu spracuje správca služby IT)</w:t>
      </w:r>
    </w:p>
    <w:p w14:paraId="1598DB30" w14:textId="496C7ADF" w:rsidR="004D7CED" w:rsidRDefault="004D7CED" w:rsidP="004D7CED">
      <w:pPr>
        <w:jc w:val="both"/>
      </w:pPr>
      <w:r>
        <w:t xml:space="preserve">Táto kapitola popisuje </w:t>
      </w:r>
      <w:r w:rsidR="00FC1550">
        <w:t>formy a rozsah údržby (periodickej, preventívnej aj prediktívnej) služby IT v záujme správnej prevádzky služby IT.</w:t>
      </w:r>
    </w:p>
    <w:p w14:paraId="2211A3F4" w14:textId="29DA24A8" w:rsidR="003047A7" w:rsidRDefault="003047A7" w:rsidP="004D7CED">
      <w:pPr>
        <w:jc w:val="both"/>
      </w:pPr>
      <w:r>
        <w:t>V tejto kapitol</w:t>
      </w:r>
      <w:r w:rsidR="00604E68">
        <w:t xml:space="preserve">e je potrebné stanoviť profylaktické prevádzkové okná (resp. plánované odstávky), ktoré je potrebné zohľadňovať pri nasadzovaní novej funkcionality (zmeny, opravy, upgrade a pod.) a ktoré </w:t>
      </w:r>
      <w:r w:rsidR="00770A96">
        <w:t xml:space="preserve">je potrebné zohľadniť pri </w:t>
      </w:r>
      <w:r w:rsidR="004974EF">
        <w:t>počítaní reakčných časov pri službe Údržba (riadenie incidentov).</w:t>
      </w:r>
    </w:p>
    <w:p w14:paraId="5F07EDD9" w14:textId="1DDE0F6B" w:rsidR="004974EF" w:rsidRDefault="004974EF" w:rsidP="004D7CED">
      <w:pPr>
        <w:jc w:val="both"/>
      </w:pPr>
      <w:r>
        <w:t xml:space="preserve">Pokiaľ nie sú profylaktické prevádzkové okná </w:t>
      </w:r>
      <w:r w:rsidR="00080786">
        <w:t xml:space="preserve">jednoznačne definované, je potrebné v tejto kapitole upraviť režim a zodpovednosti na </w:t>
      </w:r>
      <w:r w:rsidR="00200175">
        <w:t>plánovanie a riadenie odstávok v priebehu prevádzky.</w:t>
      </w:r>
    </w:p>
    <w:p w14:paraId="05870305" w14:textId="71367654" w:rsidR="00480333" w:rsidRDefault="00A600C4" w:rsidP="004D7CED">
      <w:pPr>
        <w:jc w:val="both"/>
      </w:pPr>
      <w:r>
        <w:t>Pre službu IT sú definované nasledovné profylaktické okná ...</w:t>
      </w:r>
    </w:p>
    <w:p w14:paraId="624DCBF4" w14:textId="5F6CEE22" w:rsidR="00480333" w:rsidRDefault="00480333" w:rsidP="004D7CED">
      <w:pPr>
        <w:jc w:val="both"/>
      </w:pPr>
      <w:r>
        <w:t>Údržbu služby IT zabezpečuje ...</w:t>
      </w:r>
    </w:p>
    <w:p w14:paraId="0CAAEFD0" w14:textId="641CA649" w:rsidR="00CC5B05" w:rsidRPr="00302E04" w:rsidRDefault="00E6597E" w:rsidP="006263D2">
      <w:pPr>
        <w:pStyle w:val="Heading3"/>
        <w:numPr>
          <w:ilvl w:val="0"/>
          <w:numId w:val="1"/>
        </w:numPr>
      </w:pPr>
      <w:r>
        <w:t>Aktualizácia (Update a Upgrade) služby IT</w:t>
      </w:r>
    </w:p>
    <w:p w14:paraId="073A5506" w14:textId="77777777" w:rsidR="00480333" w:rsidRPr="00480333" w:rsidRDefault="00480333" w:rsidP="00480333">
      <w:pPr>
        <w:jc w:val="both"/>
        <w:rPr>
          <w:i/>
          <w:iCs/>
          <w:color w:val="0067AC" w:themeColor="accent1"/>
        </w:rPr>
      </w:pPr>
      <w:r w:rsidRPr="00480333">
        <w:rPr>
          <w:i/>
          <w:iCs/>
          <w:color w:val="0067AC" w:themeColor="accent1"/>
        </w:rPr>
        <w:t>(Túto kapitolu spracuje správca služby IT)</w:t>
      </w:r>
    </w:p>
    <w:p w14:paraId="14BEBFE7" w14:textId="6D29180D" w:rsidR="00CC5B05" w:rsidRDefault="00E6597E" w:rsidP="00CC5B05">
      <w:pPr>
        <w:jc w:val="both"/>
      </w:pPr>
      <w:r>
        <w:t xml:space="preserve">Táto kapitola popisuje pravidlá pre nasadzovanie </w:t>
      </w:r>
      <w:r w:rsidR="000E48BE">
        <w:t>aktualizácií všetkých SW a HW prostriedkov potrebných na korektné poskytovanie služby IT.</w:t>
      </w:r>
    </w:p>
    <w:p w14:paraId="4A2711DE" w14:textId="45DCA735" w:rsidR="00CC5B05" w:rsidRPr="00302E04" w:rsidRDefault="000E48BE" w:rsidP="006263D2">
      <w:pPr>
        <w:pStyle w:val="Heading3"/>
        <w:numPr>
          <w:ilvl w:val="0"/>
          <w:numId w:val="1"/>
        </w:numPr>
      </w:pPr>
      <w:r>
        <w:t>Deaktivácia služby IT na pracoviskách NBS</w:t>
      </w:r>
    </w:p>
    <w:p w14:paraId="40A18A68" w14:textId="77777777" w:rsidR="00CC1D09" w:rsidRPr="00CC1D09" w:rsidRDefault="00CC1D09" w:rsidP="00CC1D09">
      <w:pPr>
        <w:jc w:val="both"/>
        <w:rPr>
          <w:i/>
          <w:iCs/>
          <w:color w:val="0067AC" w:themeColor="accent1"/>
        </w:rPr>
      </w:pPr>
      <w:r w:rsidRPr="00CC1D09">
        <w:rPr>
          <w:i/>
          <w:iCs/>
          <w:color w:val="0067AC" w:themeColor="accent1"/>
        </w:rPr>
        <w:t>(Túto kapitolu spracuje správca služby IT)</w:t>
      </w:r>
    </w:p>
    <w:p w14:paraId="57E54DBC" w14:textId="4DD72E37" w:rsidR="00CC5B05" w:rsidRDefault="000E48BE" w:rsidP="00CC5B05">
      <w:pPr>
        <w:jc w:val="both"/>
      </w:pPr>
      <w:r>
        <w:t xml:space="preserve">Táto kapitola popisuje spôsob a priebeh </w:t>
      </w:r>
      <w:r w:rsidR="005F711C">
        <w:t>vyradenia používateľa z pridelenej roly ako aj odinštalovanie všetkých HW a SW prostriedkov z jeho pracoviska</w:t>
      </w:r>
      <w:r w:rsidR="00BC35E7">
        <w:t xml:space="preserve"> pokiaľ už nebude predmetnú službu IT ďalej využívať</w:t>
      </w:r>
      <w:r w:rsidR="00BA4257">
        <w:t>:</w:t>
      </w:r>
    </w:p>
    <w:p w14:paraId="5314E26D" w14:textId="77777777" w:rsidR="00BA4257" w:rsidRDefault="00BA4257" w:rsidP="00BA4257">
      <w:pPr>
        <w:pStyle w:val="ListParagraph"/>
        <w:widowControl w:val="0"/>
        <w:numPr>
          <w:ilvl w:val="0"/>
          <w:numId w:val="55"/>
        </w:numPr>
        <w:jc w:val="both"/>
        <w:rPr>
          <w:szCs w:val="22"/>
        </w:rPr>
      </w:pPr>
      <w:r>
        <w:rPr>
          <w:szCs w:val="22"/>
        </w:rPr>
        <w:t>O deaktiváciu služby požiada každý zamestnanec NBS, ktorý už z dôvodu plnenia svojich pracovných povinností nebude predmetnú službu IT využívať - prostredníctvom štandardnej žiadosti v Kategorizačnom strome SD</w:t>
      </w:r>
    </w:p>
    <w:p w14:paraId="633F3F65" w14:textId="77777777" w:rsidR="00BA4257" w:rsidRDefault="00BA4257" w:rsidP="00BA4257">
      <w:pPr>
        <w:pStyle w:val="ListParagraph"/>
        <w:widowControl w:val="0"/>
        <w:numPr>
          <w:ilvl w:val="0"/>
          <w:numId w:val="55"/>
        </w:numPr>
        <w:jc w:val="both"/>
        <w:rPr>
          <w:szCs w:val="22"/>
        </w:rPr>
      </w:pPr>
      <w:r>
        <w:rPr>
          <w:szCs w:val="22"/>
        </w:rPr>
        <w:t>Táto služba zahŕňa vyradenie zamestnanca NBS z pridelenej roly a následné odinštalovanie všetkých SW a HW prostriedkov, ktoré mu boli pre danú službu IT aktivované.</w:t>
      </w:r>
    </w:p>
    <w:p w14:paraId="0C6FF0B1" w14:textId="77777777" w:rsidR="00BA4257" w:rsidRDefault="00BA4257" w:rsidP="00BA4257">
      <w:pPr>
        <w:pStyle w:val="ListParagraph"/>
        <w:widowControl w:val="0"/>
        <w:numPr>
          <w:ilvl w:val="0"/>
          <w:numId w:val="55"/>
        </w:numPr>
        <w:jc w:val="both"/>
        <w:rPr>
          <w:szCs w:val="22"/>
        </w:rPr>
      </w:pPr>
      <w:r>
        <w:rPr>
          <w:szCs w:val="22"/>
        </w:rPr>
        <w:t xml:space="preserve">Celý proces deaktivácie služby IT riadi a zabezpečuje správca, ktorý ho aj dokumentuje b príslušne </w:t>
      </w:r>
      <w:r>
        <w:rPr>
          <w:szCs w:val="22"/>
        </w:rPr>
        <w:lastRenderedPageBreak/>
        <w:t>žiadosti v SD.</w:t>
      </w:r>
    </w:p>
    <w:p w14:paraId="1B1ADFCF" w14:textId="6AD63240" w:rsidR="00CC5B05" w:rsidRPr="00302E04" w:rsidRDefault="00CC5B05" w:rsidP="006263D2">
      <w:pPr>
        <w:pStyle w:val="Heading3"/>
        <w:numPr>
          <w:ilvl w:val="0"/>
          <w:numId w:val="1"/>
        </w:numPr>
      </w:pPr>
      <w:r>
        <w:t>Ďalšia kapitola podľa potreby</w:t>
      </w:r>
    </w:p>
    <w:p w14:paraId="7108C8B6" w14:textId="092748A9" w:rsidR="00CC5B05" w:rsidRDefault="00CC5B05" w:rsidP="00CC5B05">
      <w:pPr>
        <w:jc w:val="both"/>
      </w:pPr>
      <w:r>
        <w:t>Spracuje metodik alebo správca v prípade, že je potrebné upraviť pravidlá a pokyny pre správnu prevádzku služby IT</w:t>
      </w:r>
      <w:r w:rsidR="0059621A">
        <w:t xml:space="preserve"> – napr. architektúra, procesné schémy, obrazovky, číselníky a pod.</w:t>
      </w:r>
    </w:p>
    <w:p w14:paraId="61E3E487" w14:textId="77777777" w:rsidR="00C244B9" w:rsidRDefault="00C244B9" w:rsidP="003227C0">
      <w:pPr>
        <w:jc w:val="both"/>
      </w:pPr>
    </w:p>
    <w:p w14:paraId="4EEC7C16" w14:textId="5B732EFA" w:rsidR="00CC5B05" w:rsidRPr="00302E04" w:rsidRDefault="00CC5B05" w:rsidP="00CC5B05">
      <w:pPr>
        <w:pStyle w:val="Heading3"/>
      </w:pPr>
      <w:r>
        <w:t>Príloha A: Zoznam súvisiacej dokumentácie</w:t>
      </w:r>
    </w:p>
    <w:p w14:paraId="6161355A" w14:textId="2F18C781" w:rsidR="00CC5B05" w:rsidRDefault="00820E0D" w:rsidP="008E2B39">
      <w:pPr>
        <w:pStyle w:val="ListParagraph"/>
        <w:numPr>
          <w:ilvl w:val="0"/>
          <w:numId w:val="2"/>
        </w:numPr>
        <w:jc w:val="both"/>
      </w:pPr>
      <w:r>
        <w:t>Užívateľská príručka</w:t>
      </w:r>
    </w:p>
    <w:p w14:paraId="78EF585F" w14:textId="248D5A7D" w:rsidR="00820E0D" w:rsidRDefault="00820E0D" w:rsidP="008E2B39">
      <w:pPr>
        <w:pStyle w:val="ListParagraph"/>
        <w:numPr>
          <w:ilvl w:val="0"/>
          <w:numId w:val="2"/>
        </w:numPr>
        <w:jc w:val="both"/>
      </w:pPr>
      <w:r>
        <w:t>Inštalačná príručka</w:t>
      </w:r>
    </w:p>
    <w:p w14:paraId="56B9FAD9" w14:textId="3BA1FD23" w:rsidR="00820E0D" w:rsidRDefault="00BA4257" w:rsidP="008E2B39">
      <w:pPr>
        <w:pStyle w:val="ListParagraph"/>
        <w:numPr>
          <w:ilvl w:val="0"/>
          <w:numId w:val="2"/>
        </w:numPr>
        <w:jc w:val="both"/>
      </w:pPr>
      <w:r>
        <w:t>Evidenčný list (</w:t>
      </w:r>
      <w:r w:rsidR="00820E0D">
        <w:t>DRP</w:t>
      </w:r>
      <w:r>
        <w:t>)</w:t>
      </w:r>
    </w:p>
    <w:p w14:paraId="4C57809A" w14:textId="393B681C" w:rsidR="00BA4257" w:rsidRDefault="00BA4257" w:rsidP="008E2B39">
      <w:pPr>
        <w:pStyle w:val="ListParagraph"/>
        <w:numPr>
          <w:ilvl w:val="0"/>
          <w:numId w:val="2"/>
        </w:numPr>
        <w:jc w:val="both"/>
      </w:pPr>
      <w:r>
        <w:t>...</w:t>
      </w:r>
    </w:p>
    <w:p w14:paraId="28047AEC" w14:textId="77777777" w:rsidR="00CC5B05" w:rsidRDefault="00CC5B05" w:rsidP="003227C0">
      <w:pPr>
        <w:jc w:val="both"/>
      </w:pPr>
    </w:p>
    <w:p w14:paraId="6871E5E7" w14:textId="4AC7B397" w:rsidR="009F1FCC" w:rsidRPr="00302E04" w:rsidRDefault="00AF77F6" w:rsidP="00073D51">
      <w:pPr>
        <w:pStyle w:val="Heading3"/>
      </w:pPr>
      <w:r>
        <w:t>Schvaľovacia doložka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2409"/>
        <w:gridCol w:w="2127"/>
        <w:gridCol w:w="1611"/>
        <w:gridCol w:w="1926"/>
      </w:tblGrid>
      <w:tr w:rsidR="003C678B" w:rsidRPr="006E4D9C" w14:paraId="3680D560" w14:textId="77777777" w:rsidTr="00834A5F">
        <w:tc>
          <w:tcPr>
            <w:tcW w:w="1555" w:type="dxa"/>
            <w:shd w:val="clear" w:color="auto" w:fill="D9D9D9" w:themeFill="background1" w:themeFillShade="D9"/>
          </w:tcPr>
          <w:p w14:paraId="729D3512" w14:textId="77777777" w:rsidR="003C678B" w:rsidRPr="006E4D9C" w:rsidRDefault="003C678B" w:rsidP="00823285">
            <w:pPr>
              <w:spacing w:before="40" w:after="40"/>
              <w:jc w:val="both"/>
              <w:rPr>
                <w:b/>
                <w:bCs/>
              </w:rPr>
            </w:pPr>
            <w:r w:rsidRPr="006E4D9C">
              <w:rPr>
                <w:b/>
                <w:bCs/>
              </w:rPr>
              <w:t>Činnosť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409F9AA" w14:textId="77777777" w:rsidR="003C678B" w:rsidRPr="006E4D9C" w:rsidRDefault="003C678B" w:rsidP="00823285">
            <w:pPr>
              <w:spacing w:before="40" w:after="40"/>
              <w:jc w:val="both"/>
              <w:rPr>
                <w:b/>
                <w:bCs/>
              </w:rPr>
            </w:pPr>
            <w:r w:rsidRPr="006E4D9C">
              <w:rPr>
                <w:b/>
                <w:bCs/>
              </w:rPr>
              <w:t>Pracovník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5DBBA7A0" w14:textId="77777777" w:rsidR="003C678B" w:rsidRPr="006E4D9C" w:rsidRDefault="003C678B" w:rsidP="00823285">
            <w:pPr>
              <w:spacing w:before="40" w:after="40"/>
              <w:jc w:val="both"/>
              <w:rPr>
                <w:b/>
                <w:bCs/>
              </w:rPr>
            </w:pPr>
            <w:r w:rsidRPr="006E4D9C">
              <w:rPr>
                <w:b/>
                <w:bCs/>
              </w:rPr>
              <w:t>Pozícia</w:t>
            </w:r>
          </w:p>
        </w:tc>
        <w:tc>
          <w:tcPr>
            <w:tcW w:w="1611" w:type="dxa"/>
            <w:shd w:val="clear" w:color="auto" w:fill="D9D9D9" w:themeFill="background1" w:themeFillShade="D9"/>
          </w:tcPr>
          <w:p w14:paraId="031AA029" w14:textId="77777777" w:rsidR="003C678B" w:rsidRPr="006E4D9C" w:rsidRDefault="003C678B" w:rsidP="00823285">
            <w:pPr>
              <w:spacing w:before="40" w:after="40"/>
              <w:jc w:val="both"/>
              <w:rPr>
                <w:b/>
                <w:bCs/>
              </w:rPr>
            </w:pPr>
            <w:r w:rsidRPr="006E4D9C">
              <w:rPr>
                <w:b/>
                <w:bCs/>
              </w:rPr>
              <w:t>Dátum</w:t>
            </w:r>
          </w:p>
        </w:tc>
        <w:tc>
          <w:tcPr>
            <w:tcW w:w="1926" w:type="dxa"/>
            <w:shd w:val="clear" w:color="auto" w:fill="D9D9D9" w:themeFill="background1" w:themeFillShade="D9"/>
          </w:tcPr>
          <w:p w14:paraId="2F7F021D" w14:textId="77777777" w:rsidR="003C678B" w:rsidRPr="006E4D9C" w:rsidRDefault="003C678B" w:rsidP="00823285">
            <w:pPr>
              <w:spacing w:before="40" w:after="40"/>
              <w:jc w:val="both"/>
              <w:rPr>
                <w:b/>
                <w:bCs/>
              </w:rPr>
            </w:pPr>
            <w:r w:rsidRPr="006E4D9C">
              <w:rPr>
                <w:b/>
                <w:bCs/>
              </w:rPr>
              <w:t>Podpis</w:t>
            </w:r>
          </w:p>
        </w:tc>
      </w:tr>
      <w:tr w:rsidR="003C678B" w14:paraId="17F7FAB3" w14:textId="77777777" w:rsidTr="00834A5F">
        <w:tc>
          <w:tcPr>
            <w:tcW w:w="1555" w:type="dxa"/>
          </w:tcPr>
          <w:p w14:paraId="1987FD9B" w14:textId="77777777" w:rsidR="003C678B" w:rsidRDefault="003C678B" w:rsidP="00823285">
            <w:pPr>
              <w:spacing w:before="40" w:after="40"/>
              <w:jc w:val="both"/>
            </w:pPr>
            <w:r>
              <w:t>Vypracoval</w:t>
            </w:r>
          </w:p>
        </w:tc>
        <w:tc>
          <w:tcPr>
            <w:tcW w:w="2409" w:type="dxa"/>
          </w:tcPr>
          <w:p w14:paraId="1118EC4B" w14:textId="77777777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042DA994" w14:textId="5F14E0A7" w:rsidR="003C678B" w:rsidRDefault="004D7EA9" w:rsidP="00823285">
            <w:pPr>
              <w:spacing w:before="40" w:after="40"/>
              <w:jc w:val="both"/>
            </w:pPr>
            <w:r>
              <w:t xml:space="preserve">Koordinátor </w:t>
            </w:r>
            <w:r w:rsidRPr="004D7EA9">
              <w:rPr>
                <w:vertAlign w:val="superscript"/>
              </w:rPr>
              <w:t>1)</w:t>
            </w:r>
          </w:p>
        </w:tc>
        <w:tc>
          <w:tcPr>
            <w:tcW w:w="1611" w:type="dxa"/>
          </w:tcPr>
          <w:p w14:paraId="66CF4C4F" w14:textId="77777777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39AF5FB8" w14:textId="77777777" w:rsidR="003C678B" w:rsidRDefault="003C678B" w:rsidP="00823285">
            <w:pPr>
              <w:spacing w:before="40" w:after="40"/>
              <w:jc w:val="both"/>
            </w:pPr>
          </w:p>
        </w:tc>
      </w:tr>
      <w:tr w:rsidR="003C678B" w14:paraId="1C9CF71E" w14:textId="77777777" w:rsidTr="00834A5F">
        <w:tc>
          <w:tcPr>
            <w:tcW w:w="1555" w:type="dxa"/>
          </w:tcPr>
          <w:p w14:paraId="1F596B3D" w14:textId="3AF81D65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2409" w:type="dxa"/>
          </w:tcPr>
          <w:p w14:paraId="4473BE34" w14:textId="77777777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2754AFD4" w14:textId="707C942F" w:rsidR="003C678B" w:rsidRDefault="003C678B" w:rsidP="00823285">
            <w:pPr>
              <w:spacing w:before="40" w:after="40"/>
              <w:jc w:val="both"/>
            </w:pPr>
            <w:r>
              <w:t>Metodik</w:t>
            </w:r>
          </w:p>
        </w:tc>
        <w:tc>
          <w:tcPr>
            <w:tcW w:w="1611" w:type="dxa"/>
          </w:tcPr>
          <w:p w14:paraId="76EA10CF" w14:textId="77777777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0C93C944" w14:textId="77777777" w:rsidR="003C678B" w:rsidRDefault="003C678B" w:rsidP="00823285">
            <w:pPr>
              <w:spacing w:before="40" w:after="40"/>
              <w:jc w:val="both"/>
            </w:pPr>
          </w:p>
        </w:tc>
      </w:tr>
      <w:tr w:rsidR="003C678B" w14:paraId="4517EA7B" w14:textId="77777777" w:rsidTr="00834A5F">
        <w:tc>
          <w:tcPr>
            <w:tcW w:w="1555" w:type="dxa"/>
          </w:tcPr>
          <w:p w14:paraId="07868F42" w14:textId="23A987A8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2409" w:type="dxa"/>
          </w:tcPr>
          <w:p w14:paraId="5032801D" w14:textId="09A11C0C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3C69A7A9" w14:textId="359C7D35" w:rsidR="003C678B" w:rsidRDefault="003C678B" w:rsidP="00823285">
            <w:pPr>
              <w:spacing w:before="40" w:after="40"/>
              <w:jc w:val="both"/>
            </w:pPr>
            <w:r>
              <w:t>Správca</w:t>
            </w:r>
          </w:p>
        </w:tc>
        <w:tc>
          <w:tcPr>
            <w:tcW w:w="1611" w:type="dxa"/>
          </w:tcPr>
          <w:p w14:paraId="3C51D10A" w14:textId="3F123E2F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29CD53E3" w14:textId="77777777" w:rsidR="003C678B" w:rsidRDefault="003C678B" w:rsidP="00823285">
            <w:pPr>
              <w:spacing w:before="40" w:after="40"/>
              <w:jc w:val="both"/>
            </w:pPr>
          </w:p>
        </w:tc>
      </w:tr>
      <w:tr w:rsidR="006405EF" w14:paraId="5D4F6773" w14:textId="77777777" w:rsidTr="00834A5F">
        <w:tc>
          <w:tcPr>
            <w:tcW w:w="1555" w:type="dxa"/>
          </w:tcPr>
          <w:p w14:paraId="044D20BF" w14:textId="5B8C8F7F" w:rsidR="006405EF" w:rsidRDefault="006405EF" w:rsidP="00823285">
            <w:pPr>
              <w:spacing w:before="40" w:after="40"/>
              <w:jc w:val="both"/>
            </w:pPr>
            <w:r>
              <w:t>Preveril</w:t>
            </w:r>
          </w:p>
        </w:tc>
        <w:tc>
          <w:tcPr>
            <w:tcW w:w="2409" w:type="dxa"/>
          </w:tcPr>
          <w:p w14:paraId="1DEDED3F" w14:textId="77777777" w:rsidR="006405EF" w:rsidRDefault="006405EF" w:rsidP="00823285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4BB343A8" w14:textId="65EF3992" w:rsidR="006405EF" w:rsidRDefault="006405EF" w:rsidP="00823285">
            <w:pPr>
              <w:spacing w:before="40" w:after="40"/>
              <w:jc w:val="both"/>
            </w:pPr>
            <w:r>
              <w:t>Vedúci OPISR</w:t>
            </w:r>
            <w:r w:rsidR="00834A5F">
              <w:t xml:space="preserve"> (CAB)</w:t>
            </w:r>
          </w:p>
        </w:tc>
        <w:tc>
          <w:tcPr>
            <w:tcW w:w="1611" w:type="dxa"/>
          </w:tcPr>
          <w:p w14:paraId="37375F98" w14:textId="77777777" w:rsidR="006405EF" w:rsidRDefault="006405EF" w:rsidP="00823285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625B22B5" w14:textId="77777777" w:rsidR="006405EF" w:rsidRDefault="006405EF" w:rsidP="00823285">
            <w:pPr>
              <w:spacing w:before="40" w:after="40"/>
              <w:jc w:val="both"/>
            </w:pPr>
          </w:p>
        </w:tc>
      </w:tr>
      <w:tr w:rsidR="004D7EA9" w14:paraId="74390585" w14:textId="77777777" w:rsidTr="00834A5F">
        <w:tc>
          <w:tcPr>
            <w:tcW w:w="1555" w:type="dxa"/>
          </w:tcPr>
          <w:p w14:paraId="6748F539" w14:textId="77777777" w:rsidR="004D7EA9" w:rsidRDefault="004D7EA9" w:rsidP="004D7EA9">
            <w:pPr>
              <w:spacing w:before="40" w:after="40"/>
              <w:jc w:val="both"/>
            </w:pPr>
            <w:r>
              <w:t>Schválil</w:t>
            </w:r>
          </w:p>
        </w:tc>
        <w:tc>
          <w:tcPr>
            <w:tcW w:w="2409" w:type="dxa"/>
          </w:tcPr>
          <w:p w14:paraId="74F47B6C" w14:textId="77777777" w:rsidR="004D7EA9" w:rsidRDefault="004D7EA9" w:rsidP="004D7EA9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622FD7C4" w14:textId="3572A1AA" w:rsidR="004D7EA9" w:rsidRDefault="004D7EA9" w:rsidP="004D7EA9">
            <w:pPr>
              <w:spacing w:before="40" w:after="40"/>
              <w:jc w:val="both"/>
            </w:pPr>
            <w:r>
              <w:t>Projektant</w:t>
            </w:r>
          </w:p>
        </w:tc>
        <w:tc>
          <w:tcPr>
            <w:tcW w:w="1611" w:type="dxa"/>
          </w:tcPr>
          <w:p w14:paraId="60756C04" w14:textId="77777777" w:rsidR="004D7EA9" w:rsidRDefault="004D7EA9" w:rsidP="004D7EA9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13BDD249" w14:textId="77777777" w:rsidR="004D7EA9" w:rsidRDefault="004D7EA9" w:rsidP="004D7EA9">
            <w:pPr>
              <w:spacing w:before="40" w:after="40"/>
              <w:jc w:val="both"/>
            </w:pPr>
          </w:p>
        </w:tc>
      </w:tr>
      <w:tr w:rsidR="003C678B" w14:paraId="16E8CB5E" w14:textId="77777777" w:rsidTr="00834A5F">
        <w:tc>
          <w:tcPr>
            <w:tcW w:w="1555" w:type="dxa"/>
          </w:tcPr>
          <w:p w14:paraId="05194190" w14:textId="4A95B8B3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2409" w:type="dxa"/>
          </w:tcPr>
          <w:p w14:paraId="34F4E41D" w14:textId="77777777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31E00C38" w14:textId="77777777" w:rsidR="003C678B" w:rsidRDefault="003C678B" w:rsidP="00823285">
            <w:pPr>
              <w:spacing w:before="40" w:after="40"/>
              <w:jc w:val="both"/>
            </w:pPr>
            <w:r>
              <w:t>Vlastník</w:t>
            </w:r>
          </w:p>
        </w:tc>
        <w:tc>
          <w:tcPr>
            <w:tcW w:w="1611" w:type="dxa"/>
          </w:tcPr>
          <w:p w14:paraId="7B419875" w14:textId="77777777" w:rsidR="003C678B" w:rsidRDefault="003C678B" w:rsidP="00823285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1E82B1B9" w14:textId="77777777" w:rsidR="003C678B" w:rsidRDefault="003C678B" w:rsidP="00823285">
            <w:pPr>
              <w:spacing w:before="40" w:after="40"/>
              <w:jc w:val="both"/>
            </w:pPr>
          </w:p>
        </w:tc>
      </w:tr>
      <w:tr w:rsidR="003C678B" w14:paraId="39FC3591" w14:textId="77777777" w:rsidTr="00834A5F">
        <w:tc>
          <w:tcPr>
            <w:tcW w:w="1555" w:type="dxa"/>
          </w:tcPr>
          <w:p w14:paraId="418B414F" w14:textId="7BCEA1B9" w:rsidR="003C678B" w:rsidRDefault="003C678B" w:rsidP="003C678B">
            <w:pPr>
              <w:spacing w:before="40" w:after="40"/>
              <w:jc w:val="both"/>
            </w:pPr>
          </w:p>
        </w:tc>
        <w:tc>
          <w:tcPr>
            <w:tcW w:w="2409" w:type="dxa"/>
          </w:tcPr>
          <w:p w14:paraId="16553843" w14:textId="04BDA565" w:rsidR="003C678B" w:rsidRDefault="003C678B" w:rsidP="003C678B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5E5C1D88" w14:textId="13979352" w:rsidR="003C678B" w:rsidRDefault="003C678B" w:rsidP="003C678B">
            <w:pPr>
              <w:spacing w:before="40" w:after="40"/>
              <w:jc w:val="both"/>
            </w:pPr>
            <w:r>
              <w:t>Prevádzkovateľ</w:t>
            </w:r>
          </w:p>
        </w:tc>
        <w:tc>
          <w:tcPr>
            <w:tcW w:w="1611" w:type="dxa"/>
          </w:tcPr>
          <w:p w14:paraId="0EE5D748" w14:textId="48B2A8A6" w:rsidR="003C678B" w:rsidRDefault="003C678B" w:rsidP="003C678B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228095B6" w14:textId="77777777" w:rsidR="003C678B" w:rsidRDefault="003C678B" w:rsidP="003C678B">
            <w:pPr>
              <w:spacing w:before="40" w:after="40"/>
              <w:jc w:val="both"/>
            </w:pPr>
          </w:p>
        </w:tc>
      </w:tr>
      <w:tr w:rsidR="003C678B" w14:paraId="313358B2" w14:textId="77777777" w:rsidTr="00834A5F">
        <w:tc>
          <w:tcPr>
            <w:tcW w:w="1555" w:type="dxa"/>
          </w:tcPr>
          <w:p w14:paraId="1B9FDC56" w14:textId="518239FD" w:rsidR="003C678B" w:rsidRDefault="003C678B" w:rsidP="003C678B">
            <w:pPr>
              <w:spacing w:before="40" w:after="40"/>
              <w:jc w:val="both"/>
            </w:pPr>
          </w:p>
        </w:tc>
        <w:tc>
          <w:tcPr>
            <w:tcW w:w="2409" w:type="dxa"/>
          </w:tcPr>
          <w:p w14:paraId="5ED48EDB" w14:textId="7A7ECD88" w:rsidR="003C678B" w:rsidRDefault="003C678B" w:rsidP="003C678B">
            <w:pPr>
              <w:spacing w:before="40" w:after="40"/>
              <w:jc w:val="both"/>
            </w:pPr>
          </w:p>
        </w:tc>
        <w:tc>
          <w:tcPr>
            <w:tcW w:w="2127" w:type="dxa"/>
          </w:tcPr>
          <w:p w14:paraId="1B794991" w14:textId="77777777" w:rsidR="003C678B" w:rsidRDefault="003C678B" w:rsidP="003C678B">
            <w:pPr>
              <w:spacing w:before="40" w:after="40"/>
              <w:jc w:val="both"/>
            </w:pPr>
            <w:r>
              <w:t>Riaditeľ OIT</w:t>
            </w:r>
          </w:p>
        </w:tc>
        <w:tc>
          <w:tcPr>
            <w:tcW w:w="1611" w:type="dxa"/>
          </w:tcPr>
          <w:p w14:paraId="170809A2" w14:textId="11D120CD" w:rsidR="003C678B" w:rsidRDefault="003C678B" w:rsidP="003C678B">
            <w:pPr>
              <w:spacing w:before="40" w:after="40"/>
              <w:jc w:val="both"/>
            </w:pPr>
          </w:p>
        </w:tc>
        <w:tc>
          <w:tcPr>
            <w:tcW w:w="1926" w:type="dxa"/>
          </w:tcPr>
          <w:p w14:paraId="2A664A0B" w14:textId="77777777" w:rsidR="003C678B" w:rsidRDefault="003C678B" w:rsidP="003C678B">
            <w:pPr>
              <w:spacing w:before="40" w:after="40"/>
              <w:jc w:val="both"/>
            </w:pPr>
          </w:p>
        </w:tc>
      </w:tr>
    </w:tbl>
    <w:p w14:paraId="39DE2948" w14:textId="69C68CD9" w:rsidR="00FC1F9B" w:rsidRDefault="004D7EA9" w:rsidP="00AB7F34">
      <w:pPr>
        <w:jc w:val="both"/>
      </w:pPr>
      <w:r>
        <w:t xml:space="preserve">1) </w:t>
      </w:r>
      <w:r w:rsidR="00C219DE">
        <w:t>V prípade nasadenia novej služby IT, môže byť spracovateľom projektový manažér zodpovedný za vytvorenie a dodanie novej služby IT</w:t>
      </w:r>
    </w:p>
    <w:p w14:paraId="48BD4E5D" w14:textId="77777777" w:rsidR="004D7EA9" w:rsidRDefault="004D7EA9" w:rsidP="00AB7F34">
      <w:pPr>
        <w:jc w:val="both"/>
      </w:pPr>
    </w:p>
    <w:p w14:paraId="65952EF7" w14:textId="2F832BAE" w:rsidR="000617CE" w:rsidRDefault="000617CE" w:rsidP="00AB7F34">
      <w:pPr>
        <w:jc w:val="both"/>
      </w:pPr>
      <w:r>
        <w:t>Koniec dokumentu.</w:t>
      </w:r>
    </w:p>
    <w:sectPr w:rsidR="000617CE" w:rsidSect="00D705B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10925" w14:textId="77777777" w:rsidR="007955ED" w:rsidRDefault="007955ED" w:rsidP="0009480D">
      <w:pPr>
        <w:spacing w:after="0" w:line="240" w:lineRule="auto"/>
      </w:pPr>
      <w:r>
        <w:separator/>
      </w:r>
    </w:p>
  </w:endnote>
  <w:endnote w:type="continuationSeparator" w:id="0">
    <w:p w14:paraId="72B140BE" w14:textId="77777777" w:rsidR="007955ED" w:rsidRDefault="007955ED" w:rsidP="0009480D">
      <w:pPr>
        <w:spacing w:after="0" w:line="240" w:lineRule="auto"/>
      </w:pPr>
      <w:r>
        <w:continuationSeparator/>
      </w:r>
    </w:p>
  </w:endnote>
  <w:endnote w:type="continuationNotice" w:id="1">
    <w:p w14:paraId="4A7C3856" w14:textId="77777777" w:rsidR="007955ED" w:rsidRDefault="007955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lvardCond Reg">
    <w:altName w:val="Calibri"/>
    <w:charset w:val="4D"/>
    <w:family w:val="auto"/>
    <w:pitch w:val="variable"/>
    <w:sig w:usb0="A00000B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77CB5" w14:textId="77777777" w:rsidR="00BE17BA" w:rsidRPr="00BE17BA" w:rsidRDefault="00BE17BA">
    <w:pPr>
      <w:pStyle w:val="Footer"/>
      <w:jc w:val="right"/>
      <w:rPr>
        <w:rFonts w:ascii="Verdana" w:hAnsi="Verdana"/>
        <w:sz w:val="16"/>
        <w:szCs w:val="16"/>
      </w:rPr>
    </w:pPr>
  </w:p>
  <w:p w14:paraId="0857DEDC" w14:textId="77777777" w:rsidR="00BE17BA" w:rsidRPr="00BE17BA" w:rsidRDefault="00000000">
    <w:pPr>
      <w:pStyle w:val="Footer"/>
      <w:jc w:val="right"/>
      <w:rPr>
        <w:rFonts w:ascii="Verdana" w:hAnsi="Verdana"/>
        <w:sz w:val="16"/>
        <w:szCs w:val="16"/>
      </w:rPr>
    </w:pPr>
    <w:sdt>
      <w:sdtPr>
        <w:rPr>
          <w:rFonts w:ascii="Verdana" w:hAnsi="Verdana"/>
          <w:sz w:val="16"/>
          <w:szCs w:val="16"/>
        </w:rPr>
        <w:id w:val="123397889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E17BA" w:rsidRPr="00BE17BA">
          <w:rPr>
            <w:rFonts w:ascii="Verdana" w:hAnsi="Verdana"/>
            <w:sz w:val="16"/>
            <w:szCs w:val="16"/>
          </w:rPr>
          <w:fldChar w:fldCharType="begin"/>
        </w:r>
        <w:r w:rsidR="00BE17BA" w:rsidRPr="00BE17BA">
          <w:rPr>
            <w:rFonts w:ascii="Verdana" w:hAnsi="Verdana"/>
            <w:sz w:val="16"/>
            <w:szCs w:val="16"/>
          </w:rPr>
          <w:instrText xml:space="preserve"> PAGE   \* MERGEFORMAT </w:instrText>
        </w:r>
        <w:r w:rsidR="00BE17BA" w:rsidRPr="00BE17BA">
          <w:rPr>
            <w:rFonts w:ascii="Verdana" w:hAnsi="Verdana"/>
            <w:sz w:val="16"/>
            <w:szCs w:val="16"/>
          </w:rPr>
          <w:fldChar w:fldCharType="separate"/>
        </w:r>
        <w:r w:rsidR="00BE17BA" w:rsidRPr="00BE17BA">
          <w:rPr>
            <w:rFonts w:ascii="Verdana" w:hAnsi="Verdana"/>
            <w:noProof/>
            <w:sz w:val="16"/>
            <w:szCs w:val="16"/>
          </w:rPr>
          <w:t>2</w:t>
        </w:r>
        <w:r w:rsidR="00BE17BA" w:rsidRPr="00BE17BA">
          <w:rPr>
            <w:rFonts w:ascii="Verdana" w:hAnsi="Verdana"/>
            <w:noProof/>
            <w:sz w:val="16"/>
            <w:szCs w:val="16"/>
          </w:rPr>
          <w:fldChar w:fldCharType="end"/>
        </w:r>
      </w:sdtContent>
    </w:sdt>
  </w:p>
  <w:p w14:paraId="2E0D4CC1" w14:textId="7F5DA78D" w:rsidR="00BE17BA" w:rsidRPr="008A4B16" w:rsidRDefault="00BE17BA" w:rsidP="00BE17BA">
    <w:pPr>
      <w:pStyle w:val="BasicParagraph"/>
      <w:spacing w:line="276" w:lineRule="auto"/>
      <w:ind w:right="-8"/>
      <w:rPr>
        <w:rFonts w:ascii="Verdana" w:hAnsi="Verdana" w:cs="DelvardCond Reg"/>
        <w:color w:val="000000" w:themeColor="text1"/>
        <w:sz w:val="16"/>
        <w:szCs w:val="16"/>
        <w:lang w:val="sk-SK"/>
      </w:rPr>
    </w:pPr>
    <w:r w:rsidRPr="007666EA">
      <w:rPr>
        <w:rFonts w:ascii="Verdana" w:hAnsi="Verdana" w:cs="Verdana"/>
        <w:color w:val="auto"/>
        <w:spacing w:val="1"/>
        <w:sz w:val="16"/>
        <w:szCs w:val="16"/>
        <w:lang w:val="sk-SK"/>
      </w:rPr>
      <w:t>Národná banka Slovenska</w:t>
    </w:r>
    <w:r>
      <w:rPr>
        <w:rFonts w:ascii="Verdana" w:hAnsi="Verdana" w:cs="Verdana"/>
        <w:color w:val="auto"/>
        <w:spacing w:val="1"/>
        <w:sz w:val="16"/>
        <w:szCs w:val="16"/>
        <w:lang w:val="sk-SK"/>
      </w:rPr>
      <w:t> </w:t>
    </w:r>
    <w:r w:rsidR="00DD5E1F">
      <w:rPr>
        <w:rFonts w:ascii="Verdana" w:hAnsi="Verdana" w:cs="Verdana"/>
        <w:color w:val="auto"/>
        <w:spacing w:val="1"/>
        <w:sz w:val="16"/>
        <w:szCs w:val="16"/>
        <w:lang w:val="sk-SK"/>
      </w:rPr>
      <w:t>|</w:t>
    </w:r>
    <w:r w:rsidR="0076126D">
      <w:rPr>
        <w:rFonts w:ascii="Verdana" w:hAnsi="Verdana" w:cs="Verdana"/>
        <w:color w:val="auto"/>
        <w:spacing w:val="1"/>
        <w:sz w:val="16"/>
        <w:szCs w:val="16"/>
        <w:lang w:val="sk-SK"/>
      </w:rPr>
      <w:t xml:space="preserve"> </w:t>
    </w:r>
    <w:sdt>
      <w:sdtPr>
        <w:rPr>
          <w:rFonts w:ascii="Verdana" w:hAnsi="Verdana" w:cs="Verdana"/>
          <w:color w:val="auto"/>
          <w:spacing w:val="1"/>
          <w:sz w:val="16"/>
          <w:szCs w:val="16"/>
          <w:lang w:val="sk-SK"/>
        </w:rPr>
        <w:alias w:val="Company"/>
        <w:tag w:val=""/>
        <w:id w:val="665898599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r w:rsidR="00481C34">
          <w:rPr>
            <w:rFonts w:ascii="Verdana" w:hAnsi="Verdana" w:cs="Verdana"/>
            <w:color w:val="auto"/>
            <w:spacing w:val="1"/>
            <w:sz w:val="16"/>
            <w:szCs w:val="16"/>
            <w:lang w:val="sk-SK"/>
          </w:rPr>
          <w:t>Služba IT: XY</w:t>
        </w:r>
      </w:sdtContent>
    </w:sdt>
    <w:r>
      <w:rPr>
        <w:rFonts w:ascii="Verdana" w:hAnsi="Verdana" w:cs="Verdana"/>
        <w:color w:val="auto"/>
        <w:spacing w:val="1"/>
        <w:sz w:val="16"/>
        <w:szCs w:val="16"/>
      </w:rPr>
      <w:t> </w:t>
    </w:r>
    <w:r>
      <w:rPr>
        <w:rFonts w:ascii="Verdana" w:hAnsi="Verdana" w:cs="DelvardCond Reg"/>
        <w:color w:val="000000" w:themeColor="text1"/>
        <w:sz w:val="16"/>
        <w:szCs w:val="16"/>
        <w:lang w:val="sk-SK"/>
      </w:rPr>
      <w:t xml:space="preserve">| </w:t>
    </w:r>
    <w:sdt>
      <w:sdtPr>
        <w:rPr>
          <w:rFonts w:ascii="Verdana" w:hAnsi="Verdana" w:cs="DelvardCond Reg"/>
          <w:color w:val="000000" w:themeColor="text1"/>
          <w:sz w:val="16"/>
          <w:szCs w:val="16"/>
          <w:lang w:val="sk-SK"/>
        </w:rPr>
        <w:alias w:val="Category"/>
        <w:tag w:val=""/>
        <w:id w:val="1005022776"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r w:rsidR="00481C34">
          <w:rPr>
            <w:rFonts w:ascii="Verdana" w:hAnsi="Verdana" w:cs="DelvardCond Reg"/>
            <w:color w:val="000000" w:themeColor="text1"/>
            <w:sz w:val="16"/>
            <w:szCs w:val="16"/>
            <w:lang w:val="sk-SK"/>
          </w:rPr>
          <w:t>ID číslo v Katalógu služieb: XY</w:t>
        </w:r>
      </w:sdtContent>
    </w:sdt>
  </w:p>
  <w:p w14:paraId="4F464FBE" w14:textId="77777777" w:rsidR="007C3672" w:rsidRPr="00372F49" w:rsidRDefault="007C3672" w:rsidP="007C3672">
    <w:pPr>
      <w:pStyle w:val="Footer"/>
      <w:rPr>
        <w:rFonts w:ascii="Verdana" w:hAnsi="Verdana" w:cs="Verdana"/>
        <w:spacing w:val="1"/>
        <w:sz w:val="16"/>
        <w:szCs w:val="16"/>
      </w:rPr>
    </w:pPr>
    <w:r w:rsidRPr="00372F49">
      <w:rPr>
        <w:rFonts w:ascii="Verdana" w:hAnsi="Verdana" w:cs="Verdana"/>
        <w:spacing w:val="1"/>
        <w:sz w:val="16"/>
        <w:szCs w:val="16"/>
      </w:rPr>
      <w:t>Kontakt</w:t>
    </w:r>
    <w:r>
      <w:rPr>
        <w:rFonts w:ascii="Verdana" w:hAnsi="Verdana" w:cs="Verdana"/>
        <w:spacing w:val="1"/>
        <w:sz w:val="16"/>
        <w:szCs w:val="16"/>
      </w:rPr>
      <w:t>: </w:t>
    </w:r>
    <w:r w:rsidR="009E589E">
      <w:rPr>
        <w:rFonts w:ascii="Verdana" w:hAnsi="Verdana" w:cs="Verdana"/>
        <w:spacing w:val="1"/>
        <w:sz w:val="16"/>
        <w:szCs w:val="16"/>
      </w:rPr>
      <w:t>5787 </w:t>
    </w:r>
    <w:r w:rsidR="009E589E">
      <w:rPr>
        <w:rFonts w:ascii="Verdana" w:hAnsi="Verdana" w:cs="Verdana"/>
        <w:spacing w:val="1"/>
        <w:sz w:val="16"/>
        <w:szCs w:val="16"/>
      </w:rPr>
      <w:fldChar w:fldCharType="begin"/>
    </w:r>
    <w:r w:rsidR="009E589E">
      <w:rPr>
        <w:rFonts w:ascii="Verdana" w:hAnsi="Verdana" w:cs="Verdana"/>
        <w:spacing w:val="1"/>
        <w:sz w:val="16"/>
        <w:szCs w:val="16"/>
      </w:rPr>
      <w:instrText xml:space="preserve"> MACROBUTTON  AcceptAllChangesInDoc [č._klapky] </w:instrText>
    </w:r>
    <w:r w:rsidR="009E589E">
      <w:rPr>
        <w:rFonts w:ascii="Verdana" w:hAnsi="Verdana" w:cs="Verdana"/>
        <w:spacing w:val="1"/>
        <w:sz w:val="16"/>
        <w:szCs w:val="16"/>
      </w:rPr>
      <w:fldChar w:fldCharType="end"/>
    </w:r>
    <w:r>
      <w:rPr>
        <w:rFonts w:ascii="Verdana" w:hAnsi="Verdana" w:cs="Verdana"/>
        <w:spacing w:val="1"/>
        <w:sz w:val="16"/>
        <w:szCs w:val="16"/>
      </w:rPr>
      <w:t> | E-mail: </w:t>
    </w:r>
    <w:r w:rsidR="009E589E">
      <w:rPr>
        <w:rFonts w:ascii="Verdana" w:hAnsi="Verdana" w:cs="Verdana"/>
        <w:spacing w:val="1"/>
        <w:sz w:val="16"/>
        <w:szCs w:val="16"/>
      </w:rPr>
      <w:fldChar w:fldCharType="begin"/>
    </w:r>
    <w:r w:rsidR="009E589E">
      <w:rPr>
        <w:rFonts w:ascii="Verdana" w:hAnsi="Verdana" w:cs="Verdana"/>
        <w:spacing w:val="1"/>
        <w:sz w:val="16"/>
        <w:szCs w:val="16"/>
      </w:rPr>
      <w:instrText xml:space="preserve"> MACROBUTTON  AcceptAllChangesInDoc [meno.priezvisko@nbs.sk_alebo_genericka_adresa] </w:instrText>
    </w:r>
    <w:r w:rsidR="009E589E">
      <w:rPr>
        <w:rFonts w:ascii="Verdana" w:hAnsi="Verdana" w:cs="Verdana"/>
        <w:spacing w:val="1"/>
        <w:sz w:val="16"/>
        <w:szCs w:val="16"/>
      </w:rPr>
      <w:fldChar w:fldCharType="end"/>
    </w:r>
  </w:p>
  <w:p w14:paraId="576E1EBD" w14:textId="77777777" w:rsidR="00BE17BA" w:rsidRPr="00BE17BA" w:rsidRDefault="00BE17BA" w:rsidP="00BE17BA">
    <w:pPr>
      <w:pStyle w:val="BasicParagraph"/>
      <w:spacing w:line="276" w:lineRule="auto"/>
      <w:ind w:right="-8"/>
      <w:rPr>
        <w:rFonts w:ascii="Verdana" w:hAnsi="Verdana" w:cs="Verdana"/>
        <w:spacing w:val="1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A51A1" w14:textId="77777777" w:rsidR="00A06DB9" w:rsidRDefault="00A06DB9" w:rsidP="008A4B16">
    <w:pPr>
      <w:pStyle w:val="BasicParagraph"/>
      <w:spacing w:line="276" w:lineRule="auto"/>
      <w:ind w:right="-8"/>
      <w:rPr>
        <w:rFonts w:ascii="Verdana" w:eastAsiaTheme="minorHAnsi" w:hAnsi="Verdana" w:cstheme="minorBidi"/>
        <w:color w:val="auto"/>
        <w:sz w:val="16"/>
        <w:szCs w:val="16"/>
        <w:lang w:val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0585C" w14:textId="77777777" w:rsidR="007955ED" w:rsidRDefault="007955ED" w:rsidP="0009480D">
      <w:pPr>
        <w:spacing w:after="0" w:line="240" w:lineRule="auto"/>
      </w:pPr>
      <w:r>
        <w:separator/>
      </w:r>
    </w:p>
  </w:footnote>
  <w:footnote w:type="continuationSeparator" w:id="0">
    <w:p w14:paraId="2438B4D8" w14:textId="77777777" w:rsidR="007955ED" w:rsidRDefault="007955ED" w:rsidP="0009480D">
      <w:pPr>
        <w:spacing w:after="0" w:line="240" w:lineRule="auto"/>
      </w:pPr>
      <w:r>
        <w:continuationSeparator/>
      </w:r>
    </w:p>
  </w:footnote>
  <w:footnote w:type="continuationNotice" w:id="1">
    <w:p w14:paraId="455FCC80" w14:textId="77777777" w:rsidR="007955ED" w:rsidRDefault="007955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18BAA" w14:textId="77777777" w:rsidR="004F6FB3" w:rsidRDefault="006E1854" w:rsidP="000455A5">
    <w:pPr>
      <w:pStyle w:val="Header"/>
    </w:pPr>
    <w:r w:rsidRPr="00E218B8">
      <w:rPr>
        <w:rFonts w:ascii="Verdana" w:hAnsi="Verdana"/>
        <w:noProof/>
        <w:color w:val="000000" w:themeColor="text1"/>
        <w:sz w:val="20"/>
        <w:lang w:eastAsia="sk-SK"/>
      </w:rPr>
      <mc:AlternateContent>
        <mc:Choice Requires="wps">
          <w:drawing>
            <wp:anchor distT="0" distB="0" distL="114300" distR="114300" simplePos="0" relativeHeight="251658241" behindDoc="0" locked="1" layoutInCell="1" allowOverlap="1" wp14:anchorId="13E087E6" wp14:editId="5BAA97C2">
              <wp:simplePos x="0" y="0"/>
              <wp:positionH relativeFrom="column">
                <wp:posOffset>2407920</wp:posOffset>
              </wp:positionH>
              <wp:positionV relativeFrom="page">
                <wp:posOffset>601345</wp:posOffset>
              </wp:positionV>
              <wp:extent cx="3881755" cy="148590"/>
              <wp:effectExtent l="0" t="0" r="0" b="381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81755" cy="148590"/>
                      </a:xfrm>
                      <a:prstGeom prst="rect">
                        <a:avLst/>
                      </a:prstGeom>
                      <a:noFill/>
                      <a:ln w="6350" cmpd="sng">
                        <a:noFill/>
                        <a:round/>
                      </a:ln>
                    </wps:spPr>
                    <wps:txbx>
                      <w:txbxContent>
                        <w:p w14:paraId="2201CFF1" w14:textId="77777777" w:rsidR="00251FEB" w:rsidRDefault="00251FEB" w:rsidP="00251FEB">
                          <w:pPr>
                            <w:pStyle w:val="BasicParagraph"/>
                            <w:spacing w:line="276" w:lineRule="auto"/>
                            <w:ind w:right="-8"/>
                            <w:jc w:val="right"/>
                            <w:rPr>
                              <w:rFonts w:ascii="Verdana" w:hAnsi="Verdana"/>
                              <w:sz w:val="20"/>
                              <w:lang w:val="sk-SK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lang w:val="sk-SK"/>
                            </w:rPr>
                            <w:t xml:space="preserve">Prevádzkový poriadok: Z023 Service </w:t>
                          </w:r>
                          <w:proofErr w:type="spellStart"/>
                          <w:r>
                            <w:rPr>
                              <w:rFonts w:ascii="Verdana" w:hAnsi="Verdana"/>
                              <w:sz w:val="20"/>
                              <w:lang w:val="sk-SK"/>
                            </w:rPr>
                            <w:t>Desk</w:t>
                          </w:r>
                          <w:proofErr w:type="spellEnd"/>
                        </w:p>
                        <w:p w14:paraId="39CBD719" w14:textId="7993466E" w:rsidR="006E1854" w:rsidRDefault="006E1854" w:rsidP="006E1854">
                          <w:pPr>
                            <w:pStyle w:val="BasicParagraph"/>
                            <w:spacing w:line="276" w:lineRule="auto"/>
                            <w:ind w:right="-8"/>
                            <w:jc w:val="right"/>
                            <w:rPr>
                              <w:rFonts w:ascii="Verdana" w:hAnsi="Verdana" w:cs="DelvardCond Reg"/>
                              <w:color w:val="000000" w:themeColor="text1"/>
                              <w:sz w:val="20"/>
                              <w:szCs w:val="20"/>
                              <w:lang w:val="sk-SK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18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3E087E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89.6pt;margin-top:47.35pt;width:305.65pt;height:11.7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" filled="f" stroked="f" strokeweight=".5pt">
              <v:stroke joinstyle="round"/>
              <v:textbox inset="0,0,5mm,0">
                <w:txbxContent>
                  <w:p w14:paraId="2201CFF1" w14:textId="77777777" w:rsidR="00251FEB" w:rsidRDefault="00251FEB" w:rsidP="00251FEB">
                    <w:pPr>
                      <w:pStyle w:val="BasicParagraph"/>
                      <w:spacing w:line="276" w:lineRule="auto"/>
                      <w:ind w:right="-8"/>
                      <w:jc w:val="right"/>
                      <w:rPr>
                        <w:rFonts w:ascii="Verdana" w:hAnsi="Verdana"/>
                        <w:sz w:val="20"/>
                        <w:lang w:val="sk-SK"/>
                      </w:rPr>
                    </w:pPr>
                    <w:r>
                      <w:rPr>
                        <w:rFonts w:ascii="Verdana" w:hAnsi="Verdana"/>
                        <w:sz w:val="20"/>
                        <w:lang w:val="sk-SK"/>
                      </w:rPr>
                      <w:t xml:space="preserve">Prevádzkový poriadok: Z023 Service </w:t>
                    </w:r>
                    <w:proofErr w:type="spellStart"/>
                    <w:r>
                      <w:rPr>
                        <w:rFonts w:ascii="Verdana" w:hAnsi="Verdana"/>
                        <w:sz w:val="20"/>
                        <w:lang w:val="sk-SK"/>
                      </w:rPr>
                      <w:t>Desk</w:t>
                    </w:r>
                    <w:proofErr w:type="spellEnd"/>
                  </w:p>
                  <w:p w14:paraId="39CBD719" w14:textId="7993466E" w:rsidR="006E1854" w:rsidRDefault="006E1854" w:rsidP="006E1854">
                    <w:pPr>
                      <w:pStyle w:val="BasicParagraph"/>
                      <w:spacing w:line="276" w:lineRule="auto"/>
                      <w:ind w:right="-8"/>
                      <w:jc w:val="right"/>
                      <w:rPr>
                        <w:rFonts w:ascii="Verdana" w:hAnsi="Verdana" w:cs="DelvardCond Reg"/>
                        <w:color w:val="000000" w:themeColor="text1"/>
                        <w:sz w:val="20"/>
                        <w:szCs w:val="20"/>
                        <w:lang w:val="sk-SK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1BD7AE7C" w14:textId="77777777" w:rsidR="00D42EB9" w:rsidRDefault="00D42EB9" w:rsidP="000455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FA417" w14:textId="77777777" w:rsidR="000455A5" w:rsidRDefault="00E218B8" w:rsidP="00812B50">
    <w:pPr>
      <w:pStyle w:val="Header"/>
    </w:pPr>
    <w:r w:rsidRPr="00064A59">
      <w:rPr>
        <w:noProof/>
        <w:color w:val="000000" w:themeColor="text1"/>
        <w:lang w:eastAsia="sk-SK"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153F6ECB" wp14:editId="157986D8">
              <wp:simplePos x="0" y="0"/>
              <wp:positionH relativeFrom="column">
                <wp:posOffset>2877185</wp:posOffset>
              </wp:positionH>
              <wp:positionV relativeFrom="page">
                <wp:posOffset>1447800</wp:posOffset>
              </wp:positionV>
              <wp:extent cx="3403600" cy="167640"/>
              <wp:effectExtent l="0" t="0" r="0" b="381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403600" cy="167640"/>
                      </a:xfrm>
                      <a:prstGeom prst="rect">
                        <a:avLst/>
                      </a:prstGeom>
                      <a:noFill/>
                      <a:ln w="6350" cmpd="sng">
                        <a:noFill/>
                        <a:round/>
                      </a:ln>
                    </wps:spPr>
                    <wps:txbx>
                      <w:txbxContent>
                        <w:p w14:paraId="2C944D2B" w14:textId="1CC9DE59" w:rsidR="007A4852" w:rsidRDefault="004315AD" w:rsidP="000455A5">
                          <w:pPr>
                            <w:pStyle w:val="BasicParagraph"/>
                            <w:spacing w:line="276" w:lineRule="auto"/>
                            <w:ind w:right="-8"/>
                            <w:jc w:val="right"/>
                            <w:rPr>
                              <w:rFonts w:ascii="Verdana" w:hAnsi="Verdana"/>
                              <w:sz w:val="20"/>
                              <w:lang w:val="sk-SK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  <w:lang w:val="sk-SK"/>
                            </w:rPr>
                            <w:t>Prevádzkový poriadok</w:t>
                          </w:r>
                          <w:r w:rsidR="00251FEB">
                            <w:rPr>
                              <w:rFonts w:ascii="Verdana" w:hAnsi="Verdana"/>
                              <w:sz w:val="20"/>
                              <w:lang w:val="sk-SK"/>
                            </w:rPr>
                            <w:t xml:space="preserve">: </w:t>
                          </w:r>
                          <w:r w:rsidR="004E7A8D">
                            <w:rPr>
                              <w:rFonts w:ascii="Verdana" w:hAnsi="Verdana"/>
                              <w:sz w:val="20"/>
                              <w:lang w:val="sk-SK"/>
                            </w:rPr>
                            <w:t>XXX XXXX</w:t>
                          </w:r>
                        </w:p>
                        <w:p w14:paraId="3746A965" w14:textId="77777777" w:rsidR="009566F3" w:rsidRPr="007A4852" w:rsidRDefault="009566F3" w:rsidP="000455A5">
                          <w:pPr>
                            <w:pStyle w:val="BasicParagraph"/>
                            <w:spacing w:line="276" w:lineRule="auto"/>
                            <w:ind w:right="-8"/>
                            <w:jc w:val="right"/>
                            <w:rPr>
                              <w:rFonts w:ascii="Verdana" w:hAnsi="Verdana" w:cs="DelvardCond Reg"/>
                              <w:color w:val="000000" w:themeColor="text1"/>
                              <w:sz w:val="20"/>
                              <w:szCs w:val="20"/>
                              <w:lang w:val="sk-SK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180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153F6EC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226.55pt;margin-top:114pt;width:268pt;height:13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" filled="f" stroked="f" strokeweight=".5pt">
              <v:stroke joinstyle="round"/>
              <v:textbox inset="0,0,5mm,0">
                <w:txbxContent>
                  <w:p w14:paraId="2C944D2B" w14:textId="1CC9DE59" w:rsidR="007A4852" w:rsidRDefault="004315AD" w:rsidP="000455A5">
                    <w:pPr>
                      <w:pStyle w:val="BasicParagraph"/>
                      <w:spacing w:line="276" w:lineRule="auto"/>
                      <w:ind w:right="-8"/>
                      <w:jc w:val="right"/>
                      <w:rPr>
                        <w:rFonts w:ascii="Verdana" w:hAnsi="Verdana"/>
                        <w:sz w:val="20"/>
                        <w:lang w:val="sk-SK"/>
                      </w:rPr>
                    </w:pPr>
                    <w:r>
                      <w:rPr>
                        <w:rFonts w:ascii="Verdana" w:hAnsi="Verdana"/>
                        <w:sz w:val="20"/>
                        <w:lang w:val="sk-SK"/>
                      </w:rPr>
                      <w:t>Prevádzkový poriadok</w:t>
                    </w:r>
                    <w:r w:rsidR="00251FEB">
                      <w:rPr>
                        <w:rFonts w:ascii="Verdana" w:hAnsi="Verdana"/>
                        <w:sz w:val="20"/>
                        <w:lang w:val="sk-SK"/>
                      </w:rPr>
                      <w:t xml:space="preserve">: </w:t>
                    </w:r>
                    <w:r w:rsidR="004E7A8D">
                      <w:rPr>
                        <w:rFonts w:ascii="Verdana" w:hAnsi="Verdana"/>
                        <w:sz w:val="20"/>
                        <w:lang w:val="sk-SK"/>
                      </w:rPr>
                      <w:t>XXX XXXX</w:t>
                    </w:r>
                  </w:p>
                  <w:p w14:paraId="3746A965" w14:textId="77777777" w:rsidR="009566F3" w:rsidRPr="007A4852" w:rsidRDefault="009566F3" w:rsidP="000455A5">
                    <w:pPr>
                      <w:pStyle w:val="BasicParagraph"/>
                      <w:spacing w:line="276" w:lineRule="auto"/>
                      <w:ind w:right="-8"/>
                      <w:jc w:val="right"/>
                      <w:rPr>
                        <w:rFonts w:ascii="Verdana" w:hAnsi="Verdana" w:cs="DelvardCond Reg"/>
                        <w:color w:val="000000" w:themeColor="text1"/>
                        <w:sz w:val="20"/>
                        <w:szCs w:val="20"/>
                        <w:lang w:val="sk-SK"/>
                      </w:rPr>
                    </w:pP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302E04">
      <w:rPr>
        <w:b/>
        <w:noProof/>
      </w:rPr>
      <w:drawing>
        <wp:inline distT="0" distB="0" distL="0" distR="0" wp14:anchorId="788A78C7" wp14:editId="73485AAF">
          <wp:extent cx="1980000" cy="8820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NBS-EUROSYSTEM-SK-A-BLUE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88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26812"/>
    <w:multiLevelType w:val="multilevel"/>
    <w:tmpl w:val="93FCD65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0072325D"/>
    <w:multiLevelType w:val="hybridMultilevel"/>
    <w:tmpl w:val="3B6E5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831984"/>
    <w:multiLevelType w:val="hybridMultilevel"/>
    <w:tmpl w:val="3B6E591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824798"/>
    <w:multiLevelType w:val="multilevel"/>
    <w:tmpl w:val="99FA7DC8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063125E0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56B33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F7516B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695DFC"/>
    <w:multiLevelType w:val="multilevel"/>
    <w:tmpl w:val="9FA023D2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8" w15:restartNumberingAfterBreak="0">
    <w:nsid w:val="099D7CE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AC72A48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AF2F4D"/>
    <w:multiLevelType w:val="hybridMultilevel"/>
    <w:tmpl w:val="3D508EC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4612FE"/>
    <w:multiLevelType w:val="hybridMultilevel"/>
    <w:tmpl w:val="8CB474FC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447C6E"/>
    <w:multiLevelType w:val="hybridMultilevel"/>
    <w:tmpl w:val="A4304E08"/>
    <w:lvl w:ilvl="0" w:tplc="F58CBDE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02531B"/>
    <w:multiLevelType w:val="hybridMultilevel"/>
    <w:tmpl w:val="59464D3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FE37A51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6A53838"/>
    <w:multiLevelType w:val="hybridMultilevel"/>
    <w:tmpl w:val="59464D3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E10A4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85E54FE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873471"/>
    <w:multiLevelType w:val="hybridMultilevel"/>
    <w:tmpl w:val="3B6E591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C447383"/>
    <w:multiLevelType w:val="hybridMultilevel"/>
    <w:tmpl w:val="6004EA66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203185"/>
    <w:multiLevelType w:val="hybridMultilevel"/>
    <w:tmpl w:val="4322CA0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7844DF"/>
    <w:multiLevelType w:val="hybridMultilevel"/>
    <w:tmpl w:val="7D18819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FB74010"/>
    <w:multiLevelType w:val="hybridMultilevel"/>
    <w:tmpl w:val="2A12458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0882043"/>
    <w:multiLevelType w:val="multilevel"/>
    <w:tmpl w:val="B998781E"/>
    <w:lvl w:ilvl="0">
      <w:start w:val="1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4" w15:restartNumberingAfterBreak="0">
    <w:nsid w:val="314B4B1F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424061E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CB3AB9"/>
    <w:multiLevelType w:val="multilevel"/>
    <w:tmpl w:val="9892A77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7" w15:restartNumberingAfterBreak="0">
    <w:nsid w:val="40C91F75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4D25BFC"/>
    <w:multiLevelType w:val="multilevel"/>
    <w:tmpl w:val="14F8CE9C"/>
    <w:lvl w:ilvl="0">
      <w:start w:val="1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9" w15:restartNumberingAfterBreak="0">
    <w:nsid w:val="461C7602"/>
    <w:multiLevelType w:val="multilevel"/>
    <w:tmpl w:val="0AC0B0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0" w15:restartNumberingAfterBreak="0">
    <w:nsid w:val="46A72EEC"/>
    <w:multiLevelType w:val="multilevel"/>
    <w:tmpl w:val="9892A77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1" w15:restartNumberingAfterBreak="0">
    <w:nsid w:val="4AED3400"/>
    <w:multiLevelType w:val="hybridMultilevel"/>
    <w:tmpl w:val="59464D30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0367F44"/>
    <w:multiLevelType w:val="hybridMultilevel"/>
    <w:tmpl w:val="FB9C2B7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64767A"/>
    <w:multiLevelType w:val="hybridMultilevel"/>
    <w:tmpl w:val="8CA05D4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ED67B0"/>
    <w:multiLevelType w:val="hybridMultilevel"/>
    <w:tmpl w:val="2A12458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EC1DAF"/>
    <w:multiLevelType w:val="hybridMultilevel"/>
    <w:tmpl w:val="4322CA06"/>
    <w:lvl w:ilvl="0" w:tplc="28DA7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621033D"/>
    <w:multiLevelType w:val="multilevel"/>
    <w:tmpl w:val="9892A77A"/>
    <w:lvl w:ilvl="0">
      <w:start w:val="1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7" w15:restartNumberingAfterBreak="0">
    <w:nsid w:val="56AD0205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8835CA0"/>
    <w:multiLevelType w:val="multilevel"/>
    <w:tmpl w:val="9892A77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9" w15:restartNumberingAfterBreak="0">
    <w:nsid w:val="5C753ED8"/>
    <w:multiLevelType w:val="multilevel"/>
    <w:tmpl w:val="25188198"/>
    <w:lvl w:ilvl="0">
      <w:start w:val="1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0" w15:restartNumberingAfterBreak="0">
    <w:nsid w:val="60FF5ECC"/>
    <w:multiLevelType w:val="hybridMultilevel"/>
    <w:tmpl w:val="2A12458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48800B5"/>
    <w:multiLevelType w:val="multilevel"/>
    <w:tmpl w:val="A2DC398C"/>
    <w:lvl w:ilvl="0">
      <w:start w:val="1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2" w15:restartNumberingAfterBreak="0">
    <w:nsid w:val="64AC60C1"/>
    <w:multiLevelType w:val="hybridMultilevel"/>
    <w:tmpl w:val="A6849874"/>
    <w:lvl w:ilvl="0" w:tplc="28DA797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2B185A"/>
    <w:multiLevelType w:val="multilevel"/>
    <w:tmpl w:val="D61459A2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4" w15:restartNumberingAfterBreak="0">
    <w:nsid w:val="684E513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B253BD9"/>
    <w:multiLevelType w:val="multilevel"/>
    <w:tmpl w:val="9892A77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6" w15:restartNumberingAfterBreak="0">
    <w:nsid w:val="6B7407BC"/>
    <w:multiLevelType w:val="hybridMultilevel"/>
    <w:tmpl w:val="2A12458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DA9319B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72E91F8D"/>
    <w:multiLevelType w:val="multilevel"/>
    <w:tmpl w:val="4EDEF80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9" w15:restartNumberingAfterBreak="0">
    <w:nsid w:val="779A2E10"/>
    <w:multiLevelType w:val="multilevel"/>
    <w:tmpl w:val="CADCF3B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50" w15:restartNumberingAfterBreak="0">
    <w:nsid w:val="791A219A"/>
    <w:multiLevelType w:val="hybridMultilevel"/>
    <w:tmpl w:val="9F7E17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1D2C1F"/>
    <w:multiLevelType w:val="hybridMultilevel"/>
    <w:tmpl w:val="C6BA637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A3C2099"/>
    <w:multiLevelType w:val="hybridMultilevel"/>
    <w:tmpl w:val="C6BA6372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AA433FA"/>
    <w:multiLevelType w:val="hybridMultilevel"/>
    <w:tmpl w:val="7D18819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C1618C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7EBC4475"/>
    <w:multiLevelType w:val="hybridMultilevel"/>
    <w:tmpl w:val="2A124584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2438601">
    <w:abstractNumId w:val="35"/>
  </w:num>
  <w:num w:numId="2" w16cid:durableId="1313605546">
    <w:abstractNumId w:val="32"/>
  </w:num>
  <w:num w:numId="3" w16cid:durableId="1945070821">
    <w:abstractNumId w:val="42"/>
  </w:num>
  <w:num w:numId="4" w16cid:durableId="1061443371">
    <w:abstractNumId w:val="44"/>
  </w:num>
  <w:num w:numId="5" w16cid:durableId="127548916">
    <w:abstractNumId w:val="16"/>
  </w:num>
  <w:num w:numId="6" w16cid:durableId="767428824">
    <w:abstractNumId w:val="8"/>
  </w:num>
  <w:num w:numId="7" w16cid:durableId="2147313669">
    <w:abstractNumId w:val="54"/>
  </w:num>
  <w:num w:numId="8" w16cid:durableId="1518806724">
    <w:abstractNumId w:val="50"/>
  </w:num>
  <w:num w:numId="9" w16cid:durableId="887835474">
    <w:abstractNumId w:val="34"/>
  </w:num>
  <w:num w:numId="10" w16cid:durableId="2105807062">
    <w:abstractNumId w:val="29"/>
  </w:num>
  <w:num w:numId="11" w16cid:durableId="53743965">
    <w:abstractNumId w:val="40"/>
  </w:num>
  <w:num w:numId="12" w16cid:durableId="1895120417">
    <w:abstractNumId w:val="46"/>
  </w:num>
  <w:num w:numId="13" w16cid:durableId="294411342">
    <w:abstractNumId w:val="55"/>
  </w:num>
  <w:num w:numId="14" w16cid:durableId="1506826760">
    <w:abstractNumId w:val="22"/>
  </w:num>
  <w:num w:numId="15" w16cid:durableId="1388187784">
    <w:abstractNumId w:val="9"/>
  </w:num>
  <w:num w:numId="16" w16cid:durableId="194583485">
    <w:abstractNumId w:val="0"/>
  </w:num>
  <w:num w:numId="17" w16cid:durableId="1894347368">
    <w:abstractNumId w:val="21"/>
  </w:num>
  <w:num w:numId="18" w16cid:durableId="437993526">
    <w:abstractNumId w:val="24"/>
  </w:num>
  <w:num w:numId="19" w16cid:durableId="721100451">
    <w:abstractNumId w:val="37"/>
  </w:num>
  <w:num w:numId="20" w16cid:durableId="835077762">
    <w:abstractNumId w:val="4"/>
  </w:num>
  <w:num w:numId="21" w16cid:durableId="1132871607">
    <w:abstractNumId w:val="53"/>
  </w:num>
  <w:num w:numId="22" w16cid:durableId="2128693605">
    <w:abstractNumId w:val="27"/>
  </w:num>
  <w:num w:numId="23" w16cid:durableId="1676497203">
    <w:abstractNumId w:val="17"/>
  </w:num>
  <w:num w:numId="24" w16cid:durableId="929851074">
    <w:abstractNumId w:val="47"/>
  </w:num>
  <w:num w:numId="25" w16cid:durableId="1167525330">
    <w:abstractNumId w:val="14"/>
  </w:num>
  <w:num w:numId="26" w16cid:durableId="1466657609">
    <w:abstractNumId w:val="25"/>
  </w:num>
  <w:num w:numId="27" w16cid:durableId="1034189609">
    <w:abstractNumId w:val="6"/>
  </w:num>
  <w:num w:numId="28" w16cid:durableId="1260988000">
    <w:abstractNumId w:val="5"/>
  </w:num>
  <w:num w:numId="29" w16cid:durableId="1361591617">
    <w:abstractNumId w:val="48"/>
  </w:num>
  <w:num w:numId="30" w16cid:durableId="1718242148">
    <w:abstractNumId w:val="11"/>
  </w:num>
  <w:num w:numId="31" w16cid:durableId="1118332268">
    <w:abstractNumId w:val="49"/>
  </w:num>
  <w:num w:numId="32" w16cid:durableId="1267494642">
    <w:abstractNumId w:val="7"/>
  </w:num>
  <w:num w:numId="33" w16cid:durableId="607393283">
    <w:abstractNumId w:val="39"/>
  </w:num>
  <w:num w:numId="34" w16cid:durableId="148061020">
    <w:abstractNumId w:val="2"/>
  </w:num>
  <w:num w:numId="35" w16cid:durableId="1325089312">
    <w:abstractNumId w:val="1"/>
  </w:num>
  <w:num w:numId="36" w16cid:durableId="142358980">
    <w:abstractNumId w:val="18"/>
  </w:num>
  <w:num w:numId="37" w16cid:durableId="195656970">
    <w:abstractNumId w:val="31"/>
  </w:num>
  <w:num w:numId="38" w16cid:durableId="1241863030">
    <w:abstractNumId w:val="10"/>
  </w:num>
  <w:num w:numId="39" w16cid:durableId="1667511823">
    <w:abstractNumId w:val="28"/>
  </w:num>
  <w:num w:numId="40" w16cid:durableId="1320037761">
    <w:abstractNumId w:val="51"/>
  </w:num>
  <w:num w:numId="41" w16cid:durableId="1044672810">
    <w:abstractNumId w:val="52"/>
  </w:num>
  <w:num w:numId="42" w16cid:durableId="1874229553">
    <w:abstractNumId w:val="3"/>
  </w:num>
  <w:num w:numId="43" w16cid:durableId="1291861453">
    <w:abstractNumId w:val="23"/>
  </w:num>
  <w:num w:numId="44" w16cid:durableId="2104185231">
    <w:abstractNumId w:val="43"/>
  </w:num>
  <w:num w:numId="45" w16cid:durableId="1772814372">
    <w:abstractNumId w:val="20"/>
  </w:num>
  <w:num w:numId="46" w16cid:durableId="2028022996">
    <w:abstractNumId w:val="33"/>
  </w:num>
  <w:num w:numId="47" w16cid:durableId="855775717">
    <w:abstractNumId w:val="19"/>
  </w:num>
  <w:num w:numId="48" w16cid:durableId="125198217">
    <w:abstractNumId w:val="41"/>
  </w:num>
  <w:num w:numId="49" w16cid:durableId="796610489">
    <w:abstractNumId w:val="26"/>
  </w:num>
  <w:num w:numId="50" w16cid:durableId="1013143132">
    <w:abstractNumId w:val="38"/>
  </w:num>
  <w:num w:numId="51" w16cid:durableId="642007915">
    <w:abstractNumId w:val="45"/>
  </w:num>
  <w:num w:numId="52" w16cid:durableId="869488193">
    <w:abstractNumId w:val="15"/>
  </w:num>
  <w:num w:numId="53" w16cid:durableId="83842698">
    <w:abstractNumId w:val="30"/>
  </w:num>
  <w:num w:numId="54" w16cid:durableId="1508910978">
    <w:abstractNumId w:val="36"/>
  </w:num>
  <w:num w:numId="55" w16cid:durableId="1471631763">
    <w:abstractNumId w:val="13"/>
  </w:num>
  <w:num w:numId="56" w16cid:durableId="629746167">
    <w:abstractNumId w:val="12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570"/>
    <w:rsid w:val="00004F5F"/>
    <w:rsid w:val="00006C0E"/>
    <w:rsid w:val="00007743"/>
    <w:rsid w:val="00010C77"/>
    <w:rsid w:val="00010F2D"/>
    <w:rsid w:val="00011CA0"/>
    <w:rsid w:val="00012852"/>
    <w:rsid w:val="000163CA"/>
    <w:rsid w:val="00016A34"/>
    <w:rsid w:val="00017645"/>
    <w:rsid w:val="0002003F"/>
    <w:rsid w:val="00031277"/>
    <w:rsid w:val="000364FD"/>
    <w:rsid w:val="00036580"/>
    <w:rsid w:val="000455A5"/>
    <w:rsid w:val="000455B2"/>
    <w:rsid w:val="00054912"/>
    <w:rsid w:val="000617CE"/>
    <w:rsid w:val="00064DE4"/>
    <w:rsid w:val="0006713B"/>
    <w:rsid w:val="0006736E"/>
    <w:rsid w:val="000678F6"/>
    <w:rsid w:val="0007265F"/>
    <w:rsid w:val="00073D51"/>
    <w:rsid w:val="0007407F"/>
    <w:rsid w:val="00080786"/>
    <w:rsid w:val="00083491"/>
    <w:rsid w:val="0009480D"/>
    <w:rsid w:val="0009588F"/>
    <w:rsid w:val="000A46DF"/>
    <w:rsid w:val="000A4EB8"/>
    <w:rsid w:val="000B2D61"/>
    <w:rsid w:val="000B6A7B"/>
    <w:rsid w:val="000B7A70"/>
    <w:rsid w:val="000C028B"/>
    <w:rsid w:val="000C3237"/>
    <w:rsid w:val="000D3BA6"/>
    <w:rsid w:val="000E48BE"/>
    <w:rsid w:val="000F7F88"/>
    <w:rsid w:val="00114AEE"/>
    <w:rsid w:val="001173FB"/>
    <w:rsid w:val="00120E65"/>
    <w:rsid w:val="00130860"/>
    <w:rsid w:val="001355A3"/>
    <w:rsid w:val="0015137E"/>
    <w:rsid w:val="0015582F"/>
    <w:rsid w:val="001641AD"/>
    <w:rsid w:val="00164C3F"/>
    <w:rsid w:val="001663B6"/>
    <w:rsid w:val="00166614"/>
    <w:rsid w:val="001722F1"/>
    <w:rsid w:val="00174C62"/>
    <w:rsid w:val="00176547"/>
    <w:rsid w:val="0017792E"/>
    <w:rsid w:val="00177B78"/>
    <w:rsid w:val="0018041E"/>
    <w:rsid w:val="00181DC1"/>
    <w:rsid w:val="001823E2"/>
    <w:rsid w:val="00186523"/>
    <w:rsid w:val="00192002"/>
    <w:rsid w:val="00193073"/>
    <w:rsid w:val="001A11D1"/>
    <w:rsid w:val="001A694C"/>
    <w:rsid w:val="001A6AAB"/>
    <w:rsid w:val="001B3541"/>
    <w:rsid w:val="001B3F6C"/>
    <w:rsid w:val="001B5BF3"/>
    <w:rsid w:val="001B5F9F"/>
    <w:rsid w:val="001C29FA"/>
    <w:rsid w:val="001C31EA"/>
    <w:rsid w:val="001C5916"/>
    <w:rsid w:val="001D01FE"/>
    <w:rsid w:val="001D06EC"/>
    <w:rsid w:val="001D584E"/>
    <w:rsid w:val="001D5F9F"/>
    <w:rsid w:val="001D7BF5"/>
    <w:rsid w:val="001D7FB7"/>
    <w:rsid w:val="001E4536"/>
    <w:rsid w:val="001E4E31"/>
    <w:rsid w:val="001E6600"/>
    <w:rsid w:val="001F1EDB"/>
    <w:rsid w:val="00200175"/>
    <w:rsid w:val="00213F1E"/>
    <w:rsid w:val="00220860"/>
    <w:rsid w:val="00222855"/>
    <w:rsid w:val="00223886"/>
    <w:rsid w:val="0023265C"/>
    <w:rsid w:val="002345D7"/>
    <w:rsid w:val="00235E71"/>
    <w:rsid w:val="00240540"/>
    <w:rsid w:val="00241140"/>
    <w:rsid w:val="002426D4"/>
    <w:rsid w:val="00251FEB"/>
    <w:rsid w:val="0025626A"/>
    <w:rsid w:val="002623D1"/>
    <w:rsid w:val="00262D34"/>
    <w:rsid w:val="00267DAF"/>
    <w:rsid w:val="002725A3"/>
    <w:rsid w:val="00276BEE"/>
    <w:rsid w:val="00283FFF"/>
    <w:rsid w:val="002946BD"/>
    <w:rsid w:val="00295757"/>
    <w:rsid w:val="00297D36"/>
    <w:rsid w:val="002A1528"/>
    <w:rsid w:val="002A1F92"/>
    <w:rsid w:val="002A5625"/>
    <w:rsid w:val="002A6E9D"/>
    <w:rsid w:val="002A7554"/>
    <w:rsid w:val="002A7AA4"/>
    <w:rsid w:val="002B4CD0"/>
    <w:rsid w:val="002C055F"/>
    <w:rsid w:val="002C3978"/>
    <w:rsid w:val="002D411B"/>
    <w:rsid w:val="002D41CD"/>
    <w:rsid w:val="002D4D3A"/>
    <w:rsid w:val="002D6506"/>
    <w:rsid w:val="002D70BB"/>
    <w:rsid w:val="002D7870"/>
    <w:rsid w:val="002E11BB"/>
    <w:rsid w:val="002E2ED9"/>
    <w:rsid w:val="002E6E59"/>
    <w:rsid w:val="00302E04"/>
    <w:rsid w:val="003047A7"/>
    <w:rsid w:val="00310D8A"/>
    <w:rsid w:val="00311178"/>
    <w:rsid w:val="003114E1"/>
    <w:rsid w:val="00311695"/>
    <w:rsid w:val="0031566C"/>
    <w:rsid w:val="00317800"/>
    <w:rsid w:val="00320633"/>
    <w:rsid w:val="0032234A"/>
    <w:rsid w:val="003227C0"/>
    <w:rsid w:val="00322B39"/>
    <w:rsid w:val="00325DA3"/>
    <w:rsid w:val="003268D9"/>
    <w:rsid w:val="00333244"/>
    <w:rsid w:val="00343DBF"/>
    <w:rsid w:val="00343E54"/>
    <w:rsid w:val="003446E6"/>
    <w:rsid w:val="0034702B"/>
    <w:rsid w:val="00347E22"/>
    <w:rsid w:val="00354895"/>
    <w:rsid w:val="0035588D"/>
    <w:rsid w:val="003622A7"/>
    <w:rsid w:val="003636B5"/>
    <w:rsid w:val="00367C56"/>
    <w:rsid w:val="00372F49"/>
    <w:rsid w:val="0037335F"/>
    <w:rsid w:val="00373562"/>
    <w:rsid w:val="00387428"/>
    <w:rsid w:val="003901CA"/>
    <w:rsid w:val="00392F01"/>
    <w:rsid w:val="003A0D46"/>
    <w:rsid w:val="003A10B5"/>
    <w:rsid w:val="003C678B"/>
    <w:rsid w:val="003D1FB3"/>
    <w:rsid w:val="003D30E5"/>
    <w:rsid w:val="003E560D"/>
    <w:rsid w:val="003E6568"/>
    <w:rsid w:val="003E73C9"/>
    <w:rsid w:val="003F2A52"/>
    <w:rsid w:val="0040694D"/>
    <w:rsid w:val="004100B0"/>
    <w:rsid w:val="00412034"/>
    <w:rsid w:val="00412425"/>
    <w:rsid w:val="00412EE1"/>
    <w:rsid w:val="0041566B"/>
    <w:rsid w:val="004244DD"/>
    <w:rsid w:val="00424B3F"/>
    <w:rsid w:val="00425800"/>
    <w:rsid w:val="004315AD"/>
    <w:rsid w:val="00432ED1"/>
    <w:rsid w:val="004368D2"/>
    <w:rsid w:val="0044302E"/>
    <w:rsid w:val="00445B18"/>
    <w:rsid w:val="00445E34"/>
    <w:rsid w:val="004474F0"/>
    <w:rsid w:val="00450C7A"/>
    <w:rsid w:val="00454055"/>
    <w:rsid w:val="00455259"/>
    <w:rsid w:val="004556AF"/>
    <w:rsid w:val="00461233"/>
    <w:rsid w:val="00461E0E"/>
    <w:rsid w:val="004651DA"/>
    <w:rsid w:val="0046639C"/>
    <w:rsid w:val="00466429"/>
    <w:rsid w:val="00470F29"/>
    <w:rsid w:val="004721BA"/>
    <w:rsid w:val="00472969"/>
    <w:rsid w:val="00473AA6"/>
    <w:rsid w:val="004754B6"/>
    <w:rsid w:val="00480333"/>
    <w:rsid w:val="00480B60"/>
    <w:rsid w:val="00481C34"/>
    <w:rsid w:val="004831BB"/>
    <w:rsid w:val="00485D04"/>
    <w:rsid w:val="00492487"/>
    <w:rsid w:val="004940B6"/>
    <w:rsid w:val="004941C2"/>
    <w:rsid w:val="004974EF"/>
    <w:rsid w:val="004B5C75"/>
    <w:rsid w:val="004B60DF"/>
    <w:rsid w:val="004B694D"/>
    <w:rsid w:val="004B6FEF"/>
    <w:rsid w:val="004C507A"/>
    <w:rsid w:val="004C7D84"/>
    <w:rsid w:val="004D1E51"/>
    <w:rsid w:val="004D427E"/>
    <w:rsid w:val="004D7CED"/>
    <w:rsid w:val="004D7E2D"/>
    <w:rsid w:val="004D7EA9"/>
    <w:rsid w:val="004E04B5"/>
    <w:rsid w:val="004E0A8C"/>
    <w:rsid w:val="004E0DD8"/>
    <w:rsid w:val="004E18EA"/>
    <w:rsid w:val="004E7A8D"/>
    <w:rsid w:val="004F1C6F"/>
    <w:rsid w:val="004F3BAC"/>
    <w:rsid w:val="004F6FB3"/>
    <w:rsid w:val="004F7CCD"/>
    <w:rsid w:val="00507589"/>
    <w:rsid w:val="00507AB7"/>
    <w:rsid w:val="00513470"/>
    <w:rsid w:val="005136BA"/>
    <w:rsid w:val="00523667"/>
    <w:rsid w:val="00526584"/>
    <w:rsid w:val="005316F2"/>
    <w:rsid w:val="00533C6A"/>
    <w:rsid w:val="00533E7F"/>
    <w:rsid w:val="005422E2"/>
    <w:rsid w:val="00543DC4"/>
    <w:rsid w:val="0055038D"/>
    <w:rsid w:val="005534C1"/>
    <w:rsid w:val="00553FC1"/>
    <w:rsid w:val="005550C7"/>
    <w:rsid w:val="00564381"/>
    <w:rsid w:val="00574D09"/>
    <w:rsid w:val="00576592"/>
    <w:rsid w:val="005939CC"/>
    <w:rsid w:val="0059621A"/>
    <w:rsid w:val="005A1CD3"/>
    <w:rsid w:val="005A71E8"/>
    <w:rsid w:val="005A7E69"/>
    <w:rsid w:val="005B0BCA"/>
    <w:rsid w:val="005B1851"/>
    <w:rsid w:val="005B5DC4"/>
    <w:rsid w:val="005C0831"/>
    <w:rsid w:val="005C40A6"/>
    <w:rsid w:val="005C5BBA"/>
    <w:rsid w:val="005D0144"/>
    <w:rsid w:val="005D70DE"/>
    <w:rsid w:val="005E0E2E"/>
    <w:rsid w:val="005E1AAE"/>
    <w:rsid w:val="005F711C"/>
    <w:rsid w:val="00604E68"/>
    <w:rsid w:val="00605DA0"/>
    <w:rsid w:val="00610493"/>
    <w:rsid w:val="00616FC7"/>
    <w:rsid w:val="00616FC8"/>
    <w:rsid w:val="00620B20"/>
    <w:rsid w:val="00621BB7"/>
    <w:rsid w:val="0062503E"/>
    <w:rsid w:val="006263D2"/>
    <w:rsid w:val="006405EF"/>
    <w:rsid w:val="00640900"/>
    <w:rsid w:val="00646CA4"/>
    <w:rsid w:val="00647828"/>
    <w:rsid w:val="0065059D"/>
    <w:rsid w:val="00651612"/>
    <w:rsid w:val="006529F3"/>
    <w:rsid w:val="00652BDC"/>
    <w:rsid w:val="00661E26"/>
    <w:rsid w:val="00662845"/>
    <w:rsid w:val="00663A87"/>
    <w:rsid w:val="00670601"/>
    <w:rsid w:val="00677263"/>
    <w:rsid w:val="00684052"/>
    <w:rsid w:val="00686EAF"/>
    <w:rsid w:val="00694552"/>
    <w:rsid w:val="00696289"/>
    <w:rsid w:val="006A137E"/>
    <w:rsid w:val="006A404D"/>
    <w:rsid w:val="006A40BC"/>
    <w:rsid w:val="006A5407"/>
    <w:rsid w:val="006B5889"/>
    <w:rsid w:val="006C2FC2"/>
    <w:rsid w:val="006C7804"/>
    <w:rsid w:val="006D4A63"/>
    <w:rsid w:val="006E0FA1"/>
    <w:rsid w:val="006E1854"/>
    <w:rsid w:val="006E4177"/>
    <w:rsid w:val="006E5115"/>
    <w:rsid w:val="007016DA"/>
    <w:rsid w:val="007037EC"/>
    <w:rsid w:val="00711190"/>
    <w:rsid w:val="0071501A"/>
    <w:rsid w:val="00717185"/>
    <w:rsid w:val="00740150"/>
    <w:rsid w:val="00742312"/>
    <w:rsid w:val="00747E67"/>
    <w:rsid w:val="00760BCA"/>
    <w:rsid w:val="0076126D"/>
    <w:rsid w:val="00762A65"/>
    <w:rsid w:val="007666EA"/>
    <w:rsid w:val="00770A96"/>
    <w:rsid w:val="00775A01"/>
    <w:rsid w:val="007764B5"/>
    <w:rsid w:val="00776DF9"/>
    <w:rsid w:val="00776E8C"/>
    <w:rsid w:val="00782367"/>
    <w:rsid w:val="007828B3"/>
    <w:rsid w:val="00787300"/>
    <w:rsid w:val="00793D3F"/>
    <w:rsid w:val="007945D1"/>
    <w:rsid w:val="00794875"/>
    <w:rsid w:val="00794EB2"/>
    <w:rsid w:val="007955ED"/>
    <w:rsid w:val="00795736"/>
    <w:rsid w:val="00797A3A"/>
    <w:rsid w:val="007A4852"/>
    <w:rsid w:val="007A7056"/>
    <w:rsid w:val="007B16CD"/>
    <w:rsid w:val="007B407F"/>
    <w:rsid w:val="007C184B"/>
    <w:rsid w:val="007C2382"/>
    <w:rsid w:val="007C3672"/>
    <w:rsid w:val="007C53AA"/>
    <w:rsid w:val="007C6C48"/>
    <w:rsid w:val="007E1404"/>
    <w:rsid w:val="007E2202"/>
    <w:rsid w:val="007F0DAB"/>
    <w:rsid w:val="007F47E6"/>
    <w:rsid w:val="007F5D20"/>
    <w:rsid w:val="007F7867"/>
    <w:rsid w:val="00812B50"/>
    <w:rsid w:val="00820E0D"/>
    <w:rsid w:val="0082147E"/>
    <w:rsid w:val="00823285"/>
    <w:rsid w:val="008246C1"/>
    <w:rsid w:val="00834833"/>
    <w:rsid w:val="00834881"/>
    <w:rsid w:val="00834A5F"/>
    <w:rsid w:val="00842558"/>
    <w:rsid w:val="00864EDA"/>
    <w:rsid w:val="00873E6B"/>
    <w:rsid w:val="008775CA"/>
    <w:rsid w:val="008800EA"/>
    <w:rsid w:val="00882347"/>
    <w:rsid w:val="00882675"/>
    <w:rsid w:val="008860B3"/>
    <w:rsid w:val="008873B5"/>
    <w:rsid w:val="00894033"/>
    <w:rsid w:val="008A3F88"/>
    <w:rsid w:val="008A4B16"/>
    <w:rsid w:val="008A53A6"/>
    <w:rsid w:val="008B287A"/>
    <w:rsid w:val="008B3F99"/>
    <w:rsid w:val="008C3069"/>
    <w:rsid w:val="008C76F6"/>
    <w:rsid w:val="008D009F"/>
    <w:rsid w:val="008D049E"/>
    <w:rsid w:val="008D1C26"/>
    <w:rsid w:val="008D6CFC"/>
    <w:rsid w:val="008D7F82"/>
    <w:rsid w:val="008E11E3"/>
    <w:rsid w:val="008E2B39"/>
    <w:rsid w:val="008E5409"/>
    <w:rsid w:val="008E61DC"/>
    <w:rsid w:val="008E6C03"/>
    <w:rsid w:val="008F69E3"/>
    <w:rsid w:val="009047A5"/>
    <w:rsid w:val="00910C0B"/>
    <w:rsid w:val="009127B1"/>
    <w:rsid w:val="00913C00"/>
    <w:rsid w:val="009140CC"/>
    <w:rsid w:val="009174C9"/>
    <w:rsid w:val="00921243"/>
    <w:rsid w:val="009215AC"/>
    <w:rsid w:val="009236A5"/>
    <w:rsid w:val="00927A93"/>
    <w:rsid w:val="009328E6"/>
    <w:rsid w:val="00935677"/>
    <w:rsid w:val="00937F0C"/>
    <w:rsid w:val="00946E05"/>
    <w:rsid w:val="009536AE"/>
    <w:rsid w:val="009539FA"/>
    <w:rsid w:val="00953F78"/>
    <w:rsid w:val="00955E1C"/>
    <w:rsid w:val="009566F3"/>
    <w:rsid w:val="00962173"/>
    <w:rsid w:val="009656E1"/>
    <w:rsid w:val="0096780F"/>
    <w:rsid w:val="00971370"/>
    <w:rsid w:val="009817CC"/>
    <w:rsid w:val="00983BBC"/>
    <w:rsid w:val="00983CA5"/>
    <w:rsid w:val="009841D6"/>
    <w:rsid w:val="00990675"/>
    <w:rsid w:val="00990935"/>
    <w:rsid w:val="009A6FA0"/>
    <w:rsid w:val="009B1808"/>
    <w:rsid w:val="009B1858"/>
    <w:rsid w:val="009B5B3E"/>
    <w:rsid w:val="009B640F"/>
    <w:rsid w:val="009C2EA0"/>
    <w:rsid w:val="009C7899"/>
    <w:rsid w:val="009D0FBD"/>
    <w:rsid w:val="009D32CE"/>
    <w:rsid w:val="009E4869"/>
    <w:rsid w:val="009E589E"/>
    <w:rsid w:val="009F0315"/>
    <w:rsid w:val="009F1FCC"/>
    <w:rsid w:val="009F2C55"/>
    <w:rsid w:val="009F4980"/>
    <w:rsid w:val="00A06DB9"/>
    <w:rsid w:val="00A10A6D"/>
    <w:rsid w:val="00A11CA9"/>
    <w:rsid w:val="00A13D9B"/>
    <w:rsid w:val="00A24313"/>
    <w:rsid w:val="00A33927"/>
    <w:rsid w:val="00A33C53"/>
    <w:rsid w:val="00A37B82"/>
    <w:rsid w:val="00A40499"/>
    <w:rsid w:val="00A42EAA"/>
    <w:rsid w:val="00A4655E"/>
    <w:rsid w:val="00A52CA6"/>
    <w:rsid w:val="00A5470B"/>
    <w:rsid w:val="00A54C97"/>
    <w:rsid w:val="00A56E7D"/>
    <w:rsid w:val="00A57BCF"/>
    <w:rsid w:val="00A600C4"/>
    <w:rsid w:val="00A61907"/>
    <w:rsid w:val="00A6316C"/>
    <w:rsid w:val="00A635AA"/>
    <w:rsid w:val="00A66118"/>
    <w:rsid w:val="00A67F33"/>
    <w:rsid w:val="00A7035B"/>
    <w:rsid w:val="00A719D6"/>
    <w:rsid w:val="00A851D1"/>
    <w:rsid w:val="00A87AEA"/>
    <w:rsid w:val="00A91D77"/>
    <w:rsid w:val="00A944BC"/>
    <w:rsid w:val="00AA0EC7"/>
    <w:rsid w:val="00AA417F"/>
    <w:rsid w:val="00AB601F"/>
    <w:rsid w:val="00AB7F34"/>
    <w:rsid w:val="00AD0209"/>
    <w:rsid w:val="00AD08DB"/>
    <w:rsid w:val="00AE76F0"/>
    <w:rsid w:val="00AF350F"/>
    <w:rsid w:val="00AF77F6"/>
    <w:rsid w:val="00B01595"/>
    <w:rsid w:val="00B101A2"/>
    <w:rsid w:val="00B10762"/>
    <w:rsid w:val="00B133C3"/>
    <w:rsid w:val="00B22BF3"/>
    <w:rsid w:val="00B2581F"/>
    <w:rsid w:val="00B31C02"/>
    <w:rsid w:val="00B42F36"/>
    <w:rsid w:val="00B433B8"/>
    <w:rsid w:val="00B7227C"/>
    <w:rsid w:val="00B80A75"/>
    <w:rsid w:val="00BA129F"/>
    <w:rsid w:val="00BA4257"/>
    <w:rsid w:val="00BA4BE5"/>
    <w:rsid w:val="00BB1C38"/>
    <w:rsid w:val="00BC1AAB"/>
    <w:rsid w:val="00BC35E7"/>
    <w:rsid w:val="00BD059D"/>
    <w:rsid w:val="00BD268C"/>
    <w:rsid w:val="00BE17BA"/>
    <w:rsid w:val="00BE45EA"/>
    <w:rsid w:val="00BE6628"/>
    <w:rsid w:val="00BF2F59"/>
    <w:rsid w:val="00BF39F1"/>
    <w:rsid w:val="00BF40D8"/>
    <w:rsid w:val="00BF5570"/>
    <w:rsid w:val="00C006EE"/>
    <w:rsid w:val="00C011B7"/>
    <w:rsid w:val="00C01C66"/>
    <w:rsid w:val="00C049FD"/>
    <w:rsid w:val="00C13CB5"/>
    <w:rsid w:val="00C219DE"/>
    <w:rsid w:val="00C244B9"/>
    <w:rsid w:val="00C27EF9"/>
    <w:rsid w:val="00C30105"/>
    <w:rsid w:val="00C30653"/>
    <w:rsid w:val="00C35E8A"/>
    <w:rsid w:val="00C412B7"/>
    <w:rsid w:val="00C41721"/>
    <w:rsid w:val="00C5021A"/>
    <w:rsid w:val="00C51BF7"/>
    <w:rsid w:val="00C56757"/>
    <w:rsid w:val="00C67390"/>
    <w:rsid w:val="00C679DB"/>
    <w:rsid w:val="00C67CCD"/>
    <w:rsid w:val="00C67E1A"/>
    <w:rsid w:val="00C80D57"/>
    <w:rsid w:val="00C833DB"/>
    <w:rsid w:val="00C87377"/>
    <w:rsid w:val="00C92722"/>
    <w:rsid w:val="00CA0572"/>
    <w:rsid w:val="00CA11D0"/>
    <w:rsid w:val="00CB2067"/>
    <w:rsid w:val="00CB7072"/>
    <w:rsid w:val="00CB7C08"/>
    <w:rsid w:val="00CC1D09"/>
    <w:rsid w:val="00CC1E18"/>
    <w:rsid w:val="00CC5B05"/>
    <w:rsid w:val="00CD3D9B"/>
    <w:rsid w:val="00CD4A1B"/>
    <w:rsid w:val="00CE0139"/>
    <w:rsid w:val="00CE750B"/>
    <w:rsid w:val="00CF0425"/>
    <w:rsid w:val="00CF50AD"/>
    <w:rsid w:val="00CF625E"/>
    <w:rsid w:val="00D01A3C"/>
    <w:rsid w:val="00D0222E"/>
    <w:rsid w:val="00D02784"/>
    <w:rsid w:val="00D11DB0"/>
    <w:rsid w:val="00D1207E"/>
    <w:rsid w:val="00D13AB2"/>
    <w:rsid w:val="00D2076D"/>
    <w:rsid w:val="00D22912"/>
    <w:rsid w:val="00D24EC3"/>
    <w:rsid w:val="00D32571"/>
    <w:rsid w:val="00D406B2"/>
    <w:rsid w:val="00D42EB9"/>
    <w:rsid w:val="00D4349A"/>
    <w:rsid w:val="00D50A1B"/>
    <w:rsid w:val="00D51466"/>
    <w:rsid w:val="00D51D7D"/>
    <w:rsid w:val="00D5220D"/>
    <w:rsid w:val="00D53105"/>
    <w:rsid w:val="00D552BA"/>
    <w:rsid w:val="00D568E8"/>
    <w:rsid w:val="00D61FED"/>
    <w:rsid w:val="00D6384B"/>
    <w:rsid w:val="00D66EE9"/>
    <w:rsid w:val="00D705B1"/>
    <w:rsid w:val="00D70A04"/>
    <w:rsid w:val="00D71F9E"/>
    <w:rsid w:val="00D73A2D"/>
    <w:rsid w:val="00D8045F"/>
    <w:rsid w:val="00D82E59"/>
    <w:rsid w:val="00D930D0"/>
    <w:rsid w:val="00DA3BE8"/>
    <w:rsid w:val="00DB11B0"/>
    <w:rsid w:val="00DC06E9"/>
    <w:rsid w:val="00DC108E"/>
    <w:rsid w:val="00DC4965"/>
    <w:rsid w:val="00DD1DB8"/>
    <w:rsid w:val="00DD5D12"/>
    <w:rsid w:val="00DD5E1F"/>
    <w:rsid w:val="00DF6699"/>
    <w:rsid w:val="00E01418"/>
    <w:rsid w:val="00E03685"/>
    <w:rsid w:val="00E11BEB"/>
    <w:rsid w:val="00E218B8"/>
    <w:rsid w:val="00E30E33"/>
    <w:rsid w:val="00E31812"/>
    <w:rsid w:val="00E35268"/>
    <w:rsid w:val="00E418EA"/>
    <w:rsid w:val="00E47DA3"/>
    <w:rsid w:val="00E50FDC"/>
    <w:rsid w:val="00E53337"/>
    <w:rsid w:val="00E6597E"/>
    <w:rsid w:val="00E724E7"/>
    <w:rsid w:val="00E73682"/>
    <w:rsid w:val="00E75BA3"/>
    <w:rsid w:val="00E82516"/>
    <w:rsid w:val="00E8444C"/>
    <w:rsid w:val="00E87BC2"/>
    <w:rsid w:val="00E91272"/>
    <w:rsid w:val="00E93221"/>
    <w:rsid w:val="00E93F2D"/>
    <w:rsid w:val="00EA0DF7"/>
    <w:rsid w:val="00EA40C9"/>
    <w:rsid w:val="00EC204C"/>
    <w:rsid w:val="00EC3A2D"/>
    <w:rsid w:val="00EC6890"/>
    <w:rsid w:val="00ED54E9"/>
    <w:rsid w:val="00ED608D"/>
    <w:rsid w:val="00EE15B2"/>
    <w:rsid w:val="00EE2179"/>
    <w:rsid w:val="00EE340E"/>
    <w:rsid w:val="00EE5CFE"/>
    <w:rsid w:val="00EF7818"/>
    <w:rsid w:val="00F00900"/>
    <w:rsid w:val="00F016DB"/>
    <w:rsid w:val="00F034F4"/>
    <w:rsid w:val="00F07CF0"/>
    <w:rsid w:val="00F1010B"/>
    <w:rsid w:val="00F1332C"/>
    <w:rsid w:val="00F20855"/>
    <w:rsid w:val="00F26675"/>
    <w:rsid w:val="00F327F8"/>
    <w:rsid w:val="00F336FE"/>
    <w:rsid w:val="00F34BEC"/>
    <w:rsid w:val="00F4159F"/>
    <w:rsid w:val="00F437C3"/>
    <w:rsid w:val="00F46C4F"/>
    <w:rsid w:val="00F53F89"/>
    <w:rsid w:val="00F55186"/>
    <w:rsid w:val="00F65473"/>
    <w:rsid w:val="00F672F3"/>
    <w:rsid w:val="00F706C0"/>
    <w:rsid w:val="00F721E6"/>
    <w:rsid w:val="00F74C2F"/>
    <w:rsid w:val="00F82224"/>
    <w:rsid w:val="00F85AE1"/>
    <w:rsid w:val="00F956B5"/>
    <w:rsid w:val="00FA0F5F"/>
    <w:rsid w:val="00FB0BA5"/>
    <w:rsid w:val="00FB361A"/>
    <w:rsid w:val="00FC018E"/>
    <w:rsid w:val="00FC05D9"/>
    <w:rsid w:val="00FC1550"/>
    <w:rsid w:val="00FC1F9B"/>
    <w:rsid w:val="00FE29B3"/>
    <w:rsid w:val="00FE52F8"/>
    <w:rsid w:val="00FF04B5"/>
    <w:rsid w:val="00FF1608"/>
    <w:rsid w:val="00FF432C"/>
    <w:rsid w:val="00FF6F20"/>
    <w:rsid w:val="02256079"/>
    <w:rsid w:val="0352D91E"/>
    <w:rsid w:val="0537E37D"/>
    <w:rsid w:val="05D8249D"/>
    <w:rsid w:val="073E87B6"/>
    <w:rsid w:val="08AFD511"/>
    <w:rsid w:val="08C84376"/>
    <w:rsid w:val="093116F1"/>
    <w:rsid w:val="09D256ED"/>
    <w:rsid w:val="0A3158F6"/>
    <w:rsid w:val="0AA171B9"/>
    <w:rsid w:val="0EFE76A5"/>
    <w:rsid w:val="0F162DED"/>
    <w:rsid w:val="0F593BDC"/>
    <w:rsid w:val="11376310"/>
    <w:rsid w:val="11635A08"/>
    <w:rsid w:val="118E797A"/>
    <w:rsid w:val="13D93EA2"/>
    <w:rsid w:val="1439AAB3"/>
    <w:rsid w:val="155DB106"/>
    <w:rsid w:val="16FBCA34"/>
    <w:rsid w:val="1866DE6D"/>
    <w:rsid w:val="18B2177E"/>
    <w:rsid w:val="1944CF95"/>
    <w:rsid w:val="1996F968"/>
    <w:rsid w:val="1A0FB9EB"/>
    <w:rsid w:val="1A74401D"/>
    <w:rsid w:val="1ACE3103"/>
    <w:rsid w:val="1B8360F2"/>
    <w:rsid w:val="1B855D73"/>
    <w:rsid w:val="1C41D779"/>
    <w:rsid w:val="1DE1D119"/>
    <w:rsid w:val="20E217CF"/>
    <w:rsid w:val="20E459A3"/>
    <w:rsid w:val="212D4541"/>
    <w:rsid w:val="23D58CB9"/>
    <w:rsid w:val="245265FD"/>
    <w:rsid w:val="25BA3D39"/>
    <w:rsid w:val="26697A14"/>
    <w:rsid w:val="26EEC09B"/>
    <w:rsid w:val="2741EB70"/>
    <w:rsid w:val="2749CA95"/>
    <w:rsid w:val="27890FEE"/>
    <w:rsid w:val="28047F8F"/>
    <w:rsid w:val="28E909AC"/>
    <w:rsid w:val="2A3C6C06"/>
    <w:rsid w:val="2AAACD68"/>
    <w:rsid w:val="2B0510B8"/>
    <w:rsid w:val="2B5C2A2D"/>
    <w:rsid w:val="2C4FBC4D"/>
    <w:rsid w:val="2DA20F3B"/>
    <w:rsid w:val="2F01A2DA"/>
    <w:rsid w:val="318BB581"/>
    <w:rsid w:val="343F5D41"/>
    <w:rsid w:val="36471FE2"/>
    <w:rsid w:val="3671EC94"/>
    <w:rsid w:val="36D1EBCF"/>
    <w:rsid w:val="36F951E3"/>
    <w:rsid w:val="37F1D729"/>
    <w:rsid w:val="38EC8A88"/>
    <w:rsid w:val="3D40052A"/>
    <w:rsid w:val="3EAE2EF8"/>
    <w:rsid w:val="3ECA864B"/>
    <w:rsid w:val="3F4A9A76"/>
    <w:rsid w:val="3FBAB2D1"/>
    <w:rsid w:val="41F25257"/>
    <w:rsid w:val="4378B676"/>
    <w:rsid w:val="44B731D4"/>
    <w:rsid w:val="45B8B91D"/>
    <w:rsid w:val="45C2CB9C"/>
    <w:rsid w:val="464F52E3"/>
    <w:rsid w:val="46867D69"/>
    <w:rsid w:val="476CD6FA"/>
    <w:rsid w:val="48D47884"/>
    <w:rsid w:val="496435F6"/>
    <w:rsid w:val="49D12D7D"/>
    <w:rsid w:val="4B47750C"/>
    <w:rsid w:val="4B50DEC6"/>
    <w:rsid w:val="4BC1DA3D"/>
    <w:rsid w:val="4F9ED310"/>
    <w:rsid w:val="51697829"/>
    <w:rsid w:val="58C56493"/>
    <w:rsid w:val="59074034"/>
    <w:rsid w:val="5B58AFBF"/>
    <w:rsid w:val="5BC4F49D"/>
    <w:rsid w:val="5CC4925E"/>
    <w:rsid w:val="5F1F12B8"/>
    <w:rsid w:val="63D787C5"/>
    <w:rsid w:val="647E4CE6"/>
    <w:rsid w:val="664BC4B5"/>
    <w:rsid w:val="66E2B694"/>
    <w:rsid w:val="67819D2A"/>
    <w:rsid w:val="68085F0E"/>
    <w:rsid w:val="68DA0264"/>
    <w:rsid w:val="6AA7537F"/>
    <w:rsid w:val="6AF9BC07"/>
    <w:rsid w:val="6B480142"/>
    <w:rsid w:val="6FB1A47B"/>
    <w:rsid w:val="6FF961A4"/>
    <w:rsid w:val="7051718A"/>
    <w:rsid w:val="72101A46"/>
    <w:rsid w:val="7403F23A"/>
    <w:rsid w:val="74249242"/>
    <w:rsid w:val="749BF652"/>
    <w:rsid w:val="74C5EA23"/>
    <w:rsid w:val="753EE1DE"/>
    <w:rsid w:val="7972F311"/>
    <w:rsid w:val="7A035D97"/>
    <w:rsid w:val="7B016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B8D6F5"/>
  <w15:chartTrackingRefBased/>
  <w15:docId w15:val="{168B149A-A09B-465A-9C3D-3ED664FD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4381"/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02E04"/>
    <w:pPr>
      <w:keepNext/>
      <w:keepLines/>
      <w:spacing w:before="360" w:after="240"/>
      <w:outlineLvl w:val="0"/>
    </w:pPr>
    <w:rPr>
      <w:rFonts w:ascii="Verdana" w:eastAsiaTheme="majorEastAsia" w:hAnsi="Verdana" w:cstheme="majorBidi"/>
      <w:color w:val="0067AC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2E04"/>
    <w:pPr>
      <w:keepNext/>
      <w:keepLines/>
      <w:spacing w:before="240"/>
      <w:outlineLvl w:val="1"/>
    </w:pPr>
    <w:rPr>
      <w:rFonts w:ascii="Verdana" w:eastAsiaTheme="majorEastAsia" w:hAnsi="Verdana" w:cstheme="majorBidi"/>
      <w:color w:val="0067AC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2E04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 w:themeColor="accen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2E04"/>
    <w:rPr>
      <w:rFonts w:ascii="Verdana" w:eastAsiaTheme="majorEastAsia" w:hAnsi="Verdana" w:cstheme="majorBidi"/>
      <w:color w:val="0067AC" w:themeColor="accent1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2E04"/>
    <w:rPr>
      <w:rFonts w:ascii="Verdana" w:eastAsiaTheme="majorEastAsia" w:hAnsi="Verdana" w:cstheme="majorBidi"/>
      <w:color w:val="0067AC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02E04"/>
    <w:rPr>
      <w:rFonts w:ascii="Verdana" w:eastAsiaTheme="majorEastAsia" w:hAnsi="Verdana" w:cstheme="majorBidi"/>
      <w:color w:val="0067AC" w:themeColor="accent1"/>
      <w:sz w:val="24"/>
      <w:szCs w:val="24"/>
    </w:rPr>
  </w:style>
  <w:style w:type="paragraph" w:styleId="NoSpacing">
    <w:name w:val="No Spacing"/>
    <w:uiPriority w:val="1"/>
    <w:rsid w:val="005316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D"/>
  </w:style>
  <w:style w:type="paragraph" w:styleId="Footer">
    <w:name w:val="footer"/>
    <w:basedOn w:val="Normal"/>
    <w:link w:val="Footer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D"/>
  </w:style>
  <w:style w:type="paragraph" w:customStyle="1" w:styleId="Paticka">
    <w:name w:val="Paticka"/>
    <w:basedOn w:val="Footer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Footer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DefaultParagraphFont"/>
    <w:link w:val="Poznamka"/>
    <w:rsid w:val="0009480D"/>
    <w:rPr>
      <w:rFonts w:ascii="Verdana" w:hAnsi="Verdana"/>
      <w:sz w:val="14"/>
    </w:rPr>
  </w:style>
  <w:style w:type="paragraph" w:customStyle="1" w:styleId="BasicParagraph">
    <w:name w:val="[Basic Paragraph]"/>
    <w:basedOn w:val="Normal"/>
    <w:uiPriority w:val="99"/>
    <w:rsid w:val="004F6FB3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Calibri" w:hAnsi="Minion Pro" w:cs="Minion Pro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E218B8"/>
    <w:rPr>
      <w:color w:val="1C355E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18B8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1722F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0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0A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004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37F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11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11E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11E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11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11E3"/>
    <w:rPr>
      <w:b/>
      <w:bCs/>
    </w:rPr>
  </w:style>
  <w:style w:type="paragraph" w:styleId="Revision">
    <w:name w:val="Revision"/>
    <w:hidden/>
    <w:uiPriority w:val="99"/>
    <w:semiHidden/>
    <w:rsid w:val="00677263"/>
    <w:pPr>
      <w:spacing w:after="0" w:line="240" w:lineRule="auto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4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kormanak\Downloads\Interny_dokument_farebny_sablon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245765397D84A36AB4FCFE92B8E73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E202C-1392-48E8-9C5D-37B6F179BC2B}"/>
      </w:docPartPr>
      <w:docPartBody>
        <w:p w:rsidR="00374995" w:rsidRDefault="00AD0209">
          <w:pPr>
            <w:pStyle w:val="5245765397D84A36AB4FCFE92B8E7364"/>
          </w:pPr>
          <w:r w:rsidRPr="00D22563">
            <w:rPr>
              <w:rStyle w:val="PlaceholderText"/>
            </w:rPr>
            <w:t>[Company]</w:t>
          </w:r>
        </w:p>
      </w:docPartBody>
    </w:docPart>
    <w:docPart>
      <w:docPartPr>
        <w:name w:val="2DA7FA1C22F74832BC745A22BC5F29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C2D06-1C5B-497D-B0A4-0F927E3A07CA}"/>
      </w:docPartPr>
      <w:docPartBody>
        <w:p w:rsidR="00374995" w:rsidRDefault="00AD0209">
          <w:pPr>
            <w:pStyle w:val="2DA7FA1C22F74832BC745A22BC5F2963"/>
          </w:pPr>
          <w:r w:rsidRPr="00D22563">
            <w:rPr>
              <w:rStyle w:val="PlaceholderText"/>
            </w:rPr>
            <w:t>[Category]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lvardCond Reg">
    <w:altName w:val="Calibri"/>
    <w:charset w:val="4D"/>
    <w:family w:val="auto"/>
    <w:pitch w:val="variable"/>
    <w:sig w:usb0="A00000BF" w:usb1="5001E47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09"/>
    <w:rsid w:val="00083626"/>
    <w:rsid w:val="00097316"/>
    <w:rsid w:val="001323D5"/>
    <w:rsid w:val="00192105"/>
    <w:rsid w:val="00374995"/>
    <w:rsid w:val="003935BC"/>
    <w:rsid w:val="004101C8"/>
    <w:rsid w:val="0050582C"/>
    <w:rsid w:val="0051463B"/>
    <w:rsid w:val="0054674F"/>
    <w:rsid w:val="00691185"/>
    <w:rsid w:val="006C0913"/>
    <w:rsid w:val="00AD0209"/>
    <w:rsid w:val="00F3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5245765397D84A36AB4FCFE92B8E7364">
    <w:name w:val="5245765397D84A36AB4FCFE92B8E7364"/>
  </w:style>
  <w:style w:type="paragraph" w:customStyle="1" w:styleId="2DA7FA1C22F74832BC745A22BC5F2963">
    <w:name w:val="2DA7FA1C22F74832BC745A22BC5F29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41921E8EB22C428738ABC3A2B74142" ma:contentTypeVersion="13" ma:contentTypeDescription="Create a new document." ma:contentTypeScope="" ma:versionID="607096b5283fbfa2959400c4b1a90511">
  <xsd:schema xmlns:xsd="http://www.w3.org/2001/XMLSchema" xmlns:xs="http://www.w3.org/2001/XMLSchema" xmlns:p="http://schemas.microsoft.com/office/2006/metadata/properties" xmlns:ns2="5c304732-8275-4fcf-be61-22440abb30c1" xmlns:ns3="03def969-6f9b-4b84-989a-285a83158f45" targetNamespace="http://schemas.microsoft.com/office/2006/metadata/properties" ma:root="true" ma:fieldsID="f01b0f5582f890cfa46a09950121ed34" ns2:_="" ns3:_="">
    <xsd:import namespace="5c304732-8275-4fcf-be61-22440abb30c1"/>
    <xsd:import namespace="03def969-6f9b-4b84-989a-285a83158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304732-8275-4fcf-be61-22440abb3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eb58eafe-424b-4f3a-a6d8-1a4d4b164d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ef969-6f9b-4b84-989a-285a83158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bae565-0528-494a-b1be-349e6b91954b}" ma:internalName="TaxCatchAll" ma:showField="CatchAllData" ma:web="03def969-6f9b-4b84-989a-285a83158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304732-8275-4fcf-be61-22440abb30c1">
      <Terms xmlns="http://schemas.microsoft.com/office/infopath/2007/PartnerControls"/>
    </lcf76f155ced4ddcb4097134ff3c332f>
    <TaxCatchAll xmlns="03def969-6f9b-4b84-989a-285a83158f45" xsi:nil="true"/>
  </documentManagement>
</p:properties>
</file>

<file path=customXml/itemProps1.xml><?xml version="1.0" encoding="utf-8"?>
<ds:datastoreItem xmlns:ds="http://schemas.openxmlformats.org/officeDocument/2006/customXml" ds:itemID="{FDB78B96-D4EC-4343-A244-E4B9BCEAAA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47FC76-2AC2-4E7D-BFAD-DF40335AE0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490498-06F5-4015-85AA-CA795E5A4544}"/>
</file>

<file path=customXml/itemProps4.xml><?xml version="1.0" encoding="utf-8"?>
<ds:datastoreItem xmlns:ds="http://schemas.openxmlformats.org/officeDocument/2006/customXml" ds:itemID="{DA8352AE-BBD1-4631-ACFB-C2861807F22F}">
  <ds:schemaRefs>
    <ds:schemaRef ds:uri="http://schemas.microsoft.com/office/2006/metadata/properties"/>
    <ds:schemaRef ds:uri="http://schemas.microsoft.com/office/infopath/2007/PartnerControls"/>
    <ds:schemaRef ds:uri="4755c7ef-7d03-471d-9eee-20d9e4b66734"/>
    <ds:schemaRef ds:uri="be2e658b-e0a7-4125-8faf-8551512df282"/>
  </ds:schemaRefs>
</ds:datastoreItem>
</file>

<file path=docMetadata/LabelInfo.xml><?xml version="1.0" encoding="utf-8"?>
<clbl:labelList xmlns:clbl="http://schemas.microsoft.com/office/2020/mipLabelMetadata">
  <clbl:label id="{0b60b2b9-2118-4f49-8523-e6b14eef901c}" enabled="1" method="Privileged" siteId="{b38b69c2-5d85-4d56-8293-be9e8cd9570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Interny_dokument_farebny_sablona</Template>
  <TotalTime>95</TotalTime>
  <Pages>17</Pages>
  <Words>3576</Words>
  <Characters>20385</Characters>
  <Application>Microsoft Office Word</Application>
  <DocSecurity>0</DocSecurity>
  <Lines>169</Lines>
  <Paragraphs>47</Paragraphs>
  <ScaleCrop>false</ScaleCrop>
  <Manager>názov ddelenia</Manager>
  <Company>Služba IT: XY</Company>
  <LinksUpToDate>false</LinksUpToDate>
  <CharactersWithSpaces>23914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Kormaňák Róbert</dc:creator>
  <cp:keywords/>
  <dc:description/>
  <cp:lastModifiedBy>Mikula Július</cp:lastModifiedBy>
  <cp:revision>102</cp:revision>
  <dcterms:created xsi:type="dcterms:W3CDTF">2023-06-15T20:19:00Z</dcterms:created>
  <dcterms:modified xsi:type="dcterms:W3CDTF">2023-09-24T06:52:00Z</dcterms:modified>
  <cp:category>ID číslo v Katalógu služieb: XY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0x0101002F41921E8EB22C428738ABC3A2B74142</vt:lpwstr>
  </property>
  <property fmtid="{D5CDD505-2E9C-101B-9397-08002B2CF9AE}" pid="3" name="_dlc_DocIdItemGuid">
    <vt:lpwstr>64f88a8c-0f4f-48d0-b35b-e8cae1bc4b66</vt:lpwstr>
  </property>
  <property fmtid="{D5CDD505-2E9C-101B-9397-08002B2CF9AE}" pid="4" name="MediaServiceImageTags">
    <vt:lpwstr/>
  </property>
</Properties>
</file>